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69" w:rsidRDefault="00767D69" w:rsidP="00767D69">
      <w:pPr>
        <w:pStyle w:val="14"/>
        <w:keepNext/>
        <w:keepLines/>
        <w:shd w:val="clear" w:color="auto" w:fill="auto"/>
        <w:spacing w:after="344" w:line="520" w:lineRule="exact"/>
        <w:ind w:left="240"/>
      </w:pPr>
      <w:bookmarkStart w:id="0" w:name="bookmark0"/>
      <w:bookmarkStart w:id="1" w:name="_GoBack"/>
      <w:bookmarkEnd w:id="1"/>
    </w:p>
    <w:p w:rsidR="00767D69" w:rsidRDefault="00767D69" w:rsidP="00767D69">
      <w:pPr>
        <w:pStyle w:val="14"/>
        <w:keepNext/>
        <w:keepLines/>
        <w:shd w:val="clear" w:color="auto" w:fill="auto"/>
        <w:spacing w:after="344" w:line="520" w:lineRule="exact"/>
        <w:ind w:left="240"/>
      </w:pPr>
    </w:p>
    <w:p w:rsidR="00767D69" w:rsidRDefault="00767D69" w:rsidP="00767D69">
      <w:pPr>
        <w:pStyle w:val="14"/>
        <w:keepNext/>
        <w:keepLines/>
        <w:shd w:val="clear" w:color="auto" w:fill="auto"/>
        <w:spacing w:after="344" w:line="520" w:lineRule="exact"/>
        <w:ind w:left="240"/>
      </w:pPr>
    </w:p>
    <w:p w:rsidR="00767D69" w:rsidRDefault="00767D69" w:rsidP="00767D69">
      <w:pPr>
        <w:pStyle w:val="14"/>
        <w:keepNext/>
        <w:keepLines/>
        <w:shd w:val="clear" w:color="auto" w:fill="auto"/>
        <w:spacing w:after="344" w:line="520" w:lineRule="exact"/>
        <w:ind w:left="240"/>
      </w:pPr>
    </w:p>
    <w:p w:rsidR="00F86F4C" w:rsidRDefault="00F86F4C" w:rsidP="00767D69">
      <w:pPr>
        <w:pStyle w:val="14"/>
        <w:keepNext/>
        <w:keepLines/>
        <w:shd w:val="clear" w:color="auto" w:fill="auto"/>
        <w:spacing w:after="344" w:line="520" w:lineRule="exact"/>
        <w:ind w:left="240"/>
      </w:pPr>
    </w:p>
    <w:p w:rsidR="00767D69" w:rsidRDefault="00767D69" w:rsidP="00767D69">
      <w:pPr>
        <w:pStyle w:val="14"/>
        <w:keepNext/>
        <w:keepLines/>
        <w:shd w:val="clear" w:color="auto" w:fill="auto"/>
        <w:spacing w:after="344" w:line="520" w:lineRule="exact"/>
        <w:ind w:left="240"/>
      </w:pPr>
      <w:r>
        <w:t>ПРОЕКТ</w:t>
      </w:r>
      <w:bookmarkEnd w:id="0"/>
    </w:p>
    <w:p w:rsidR="00767D69" w:rsidRDefault="00767D69" w:rsidP="00767D69">
      <w:pPr>
        <w:pStyle w:val="30"/>
        <w:keepNext/>
        <w:keepLines/>
        <w:shd w:val="clear" w:color="auto" w:fill="auto"/>
        <w:spacing w:before="0" w:after="812"/>
        <w:ind w:left="120"/>
      </w:pPr>
      <w:bookmarkStart w:id="2" w:name="bookmark1"/>
      <w:r>
        <w:t>Стратегии научно-технологического развития Белгородской области до 2025 года</w:t>
      </w:r>
      <w:bookmarkEnd w:id="2"/>
    </w:p>
    <w:p w:rsidR="00022826" w:rsidRDefault="00022826" w:rsidP="004540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D69" w:rsidRDefault="00767D69" w:rsidP="004540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D69" w:rsidRDefault="00767D69" w:rsidP="004540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D69" w:rsidRDefault="00767D69" w:rsidP="004540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D69" w:rsidRDefault="00767D69" w:rsidP="004540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D69" w:rsidRDefault="00767D69" w:rsidP="004540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D69" w:rsidRDefault="00767D69" w:rsidP="004540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D69" w:rsidRDefault="00767D69" w:rsidP="004540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D69" w:rsidRDefault="00767D69" w:rsidP="004540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D69" w:rsidRDefault="00767D69" w:rsidP="004540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D69" w:rsidRDefault="00767D69" w:rsidP="004540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D69" w:rsidRDefault="00767D69" w:rsidP="004540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D69" w:rsidRDefault="00767D69" w:rsidP="004540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D69" w:rsidRDefault="00767D69" w:rsidP="004540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D69" w:rsidRDefault="00767D69" w:rsidP="004540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7D69" w:rsidRDefault="00767D69" w:rsidP="00767D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Белгород, 2021 г.</w:t>
      </w:r>
    </w:p>
    <w:p w:rsidR="00767D69" w:rsidRDefault="00767D69" w:rsidP="004540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2826" w:rsidRDefault="00022826" w:rsidP="004540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40B2">
        <w:rPr>
          <w:rFonts w:ascii="Times New Roman" w:hAnsi="Times New Roman"/>
          <w:b/>
          <w:sz w:val="28"/>
          <w:szCs w:val="28"/>
          <w:lang w:eastAsia="ru-RU"/>
        </w:rPr>
        <w:t xml:space="preserve">Стратегия </w:t>
      </w:r>
      <w:proofErr w:type="spellStart"/>
      <w:r w:rsidRPr="004540B2">
        <w:rPr>
          <w:rFonts w:ascii="Times New Roman" w:hAnsi="Times New Roman"/>
          <w:b/>
          <w:sz w:val="28"/>
          <w:szCs w:val="28"/>
          <w:lang w:eastAsia="ru-RU"/>
        </w:rPr>
        <w:t>инновационно</w:t>
      </w:r>
      <w:proofErr w:type="spellEnd"/>
      <w:r w:rsidRPr="004540B2">
        <w:rPr>
          <w:rFonts w:ascii="Times New Roman" w:hAnsi="Times New Roman"/>
          <w:b/>
          <w:sz w:val="28"/>
          <w:szCs w:val="28"/>
          <w:lang w:eastAsia="ru-RU"/>
        </w:rPr>
        <w:t xml:space="preserve"> – технического  развития </w:t>
      </w:r>
    </w:p>
    <w:p w:rsidR="00022826" w:rsidRPr="004540B2" w:rsidRDefault="00022826" w:rsidP="004540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40B2">
        <w:rPr>
          <w:rFonts w:ascii="Times New Roman" w:hAnsi="Times New Roman"/>
          <w:b/>
          <w:sz w:val="28"/>
          <w:szCs w:val="28"/>
          <w:lang w:eastAsia="ru-RU"/>
        </w:rPr>
        <w:t>Белгородской области  на период до 2025 года</w:t>
      </w:r>
    </w:p>
    <w:p w:rsidR="00022826" w:rsidRDefault="00022826" w:rsidP="001E5A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826" w:rsidRDefault="00022826" w:rsidP="00DB1DE2">
      <w:pPr>
        <w:pStyle w:val="21"/>
        <w:shd w:val="clear" w:color="auto" w:fill="auto"/>
        <w:spacing w:before="0" w:after="0" w:line="360" w:lineRule="auto"/>
        <w:ind w:firstLine="688"/>
      </w:pPr>
      <w:r w:rsidRPr="00826D46">
        <w:t xml:space="preserve">Настоящая Стратегия </w:t>
      </w:r>
      <w:proofErr w:type="spellStart"/>
      <w:r w:rsidRPr="00826D46">
        <w:t>инновационно</w:t>
      </w:r>
      <w:proofErr w:type="spellEnd"/>
      <w:r w:rsidRPr="00826D46">
        <w:t>–</w:t>
      </w:r>
      <w:r>
        <w:t>технического</w:t>
      </w:r>
      <w:r w:rsidRPr="00826D46">
        <w:t xml:space="preserve"> развития </w:t>
      </w:r>
      <w:r>
        <w:t>Белгородской области</w:t>
      </w:r>
      <w:r w:rsidRPr="00826D46">
        <w:t xml:space="preserve"> на период до 2025 года (далее – Стратегия) разработана с учетом положений Социально-экономической</w:t>
      </w:r>
      <w:r>
        <w:t xml:space="preserve"> политики Правительства области</w:t>
      </w:r>
      <w:r w:rsidRPr="00826D46">
        <w:t xml:space="preserve"> </w:t>
      </w:r>
      <w:r>
        <w:t xml:space="preserve">и </w:t>
      </w:r>
      <w:r w:rsidRPr="00826D46">
        <w:t xml:space="preserve">целей, поставленных в Указах Президента </w:t>
      </w:r>
      <w:r>
        <w:t xml:space="preserve">Российской </w:t>
      </w:r>
      <w:r w:rsidRPr="00826D46">
        <w:t>Федерации</w:t>
      </w:r>
      <w:r>
        <w:t>.</w:t>
      </w:r>
      <w:r w:rsidRPr="00826D46">
        <w:t xml:space="preserve">  </w:t>
      </w:r>
      <w:bookmarkStart w:id="3" w:name="bookmark3"/>
      <w:bookmarkStart w:id="4" w:name="bookmark4"/>
    </w:p>
    <w:p w:rsidR="00022826" w:rsidRDefault="00022826" w:rsidP="00DB1DE2">
      <w:pPr>
        <w:pStyle w:val="21"/>
        <w:shd w:val="clear" w:color="auto" w:fill="auto"/>
        <w:spacing w:before="0" w:after="0" w:line="360" w:lineRule="auto"/>
        <w:ind w:firstLine="688"/>
      </w:pPr>
    </w:p>
    <w:p w:rsidR="00022826" w:rsidRPr="00DB1DE2" w:rsidRDefault="00022826" w:rsidP="00DB1DE2">
      <w:pPr>
        <w:pStyle w:val="21"/>
        <w:shd w:val="clear" w:color="auto" w:fill="auto"/>
        <w:spacing w:before="0" w:after="0" w:line="360" w:lineRule="auto"/>
        <w:ind w:firstLine="688"/>
        <w:jc w:val="center"/>
        <w:rPr>
          <w:b/>
          <w:bCs/>
          <w:color w:val="000000"/>
          <w:sz w:val="28"/>
          <w:szCs w:val="28"/>
          <w:lang w:eastAsia="ru-RU"/>
        </w:rPr>
      </w:pPr>
      <w:r w:rsidRPr="00DB1DE2">
        <w:rPr>
          <w:b/>
          <w:bCs/>
          <w:sz w:val="28"/>
          <w:szCs w:val="28"/>
        </w:rPr>
        <w:t>1. Общие положения</w:t>
      </w:r>
      <w:bookmarkEnd w:id="3"/>
      <w:bookmarkEnd w:id="4"/>
    </w:p>
    <w:p w:rsidR="00022826" w:rsidRPr="00DB1DE2" w:rsidRDefault="00022826" w:rsidP="00DB1DE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5" w:name="bookmark5"/>
      <w:bookmarkStart w:id="6" w:name="bookmark6"/>
      <w:r w:rsidRPr="00DB1DE2">
        <w:rPr>
          <w:rFonts w:ascii="Times New Roman" w:hAnsi="Times New Roman"/>
          <w:b/>
          <w:bCs/>
          <w:sz w:val="28"/>
          <w:szCs w:val="28"/>
          <w:lang w:eastAsia="ru-RU"/>
        </w:rPr>
        <w:t>Статус Стратегии: правовые основания принятия и место в системе стратегического планирования Российской Федерации</w:t>
      </w:r>
      <w:bookmarkEnd w:id="5"/>
      <w:bookmarkEnd w:id="6"/>
      <w:r w:rsidRPr="00DB1DE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022826" w:rsidRPr="00DB1DE2" w:rsidRDefault="00022826" w:rsidP="00DB1D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2826" w:rsidRPr="00631763" w:rsidRDefault="00022826" w:rsidP="00826D46">
      <w:pPr>
        <w:pStyle w:val="21"/>
        <w:shd w:val="clear" w:color="auto" w:fill="auto"/>
        <w:spacing w:before="0" w:after="0" w:line="360" w:lineRule="auto"/>
        <w:ind w:firstLine="688"/>
        <w:rPr>
          <w:sz w:val="28"/>
          <w:szCs w:val="28"/>
        </w:rPr>
      </w:pPr>
      <w:r w:rsidRPr="00D77EF7">
        <w:rPr>
          <w:sz w:val="28"/>
          <w:szCs w:val="28"/>
        </w:rPr>
        <w:t>Стратегия научно-технологического развития Белгородской области  до 2025 года (далее - Стратегия) является документом стратегического планирования.</w:t>
      </w:r>
      <w:r>
        <w:rPr>
          <w:sz w:val="28"/>
          <w:szCs w:val="28"/>
        </w:rPr>
        <w:t xml:space="preserve"> </w:t>
      </w:r>
      <w:r w:rsidRPr="00D77EF7">
        <w:rPr>
          <w:sz w:val="28"/>
          <w:szCs w:val="28"/>
        </w:rPr>
        <w:t xml:space="preserve">Стратегия определяет развитие сферы науки, технологии и </w:t>
      </w:r>
      <w:r w:rsidRPr="00631763">
        <w:rPr>
          <w:sz w:val="28"/>
          <w:szCs w:val="28"/>
        </w:rPr>
        <w:t xml:space="preserve">инноваций на долгосрочный период, выступая в качестве межотраслевой. Основанием для подготовки Стратегии являются: Указ Президента РФ  </w:t>
      </w:r>
      <w:proofErr w:type="gramStart"/>
      <w:r w:rsidRPr="00631763">
        <w:rPr>
          <w:sz w:val="28"/>
          <w:szCs w:val="28"/>
        </w:rPr>
        <w:t>от</w:t>
      </w:r>
      <w:proofErr w:type="gramEnd"/>
      <w:r w:rsidRPr="00631763">
        <w:rPr>
          <w:sz w:val="28"/>
          <w:szCs w:val="28"/>
        </w:rPr>
        <w:t xml:space="preserve"> </w:t>
      </w:r>
    </w:p>
    <w:p w:rsidR="00022826" w:rsidRDefault="00022826" w:rsidP="005A6AFE">
      <w:pPr>
        <w:pStyle w:val="21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proofErr w:type="gramStart"/>
      <w:r w:rsidRPr="00631763">
        <w:rPr>
          <w:sz w:val="28"/>
          <w:szCs w:val="28"/>
        </w:rPr>
        <w:t xml:space="preserve">07 мая 2012 года  № 599 «О мерах по реализации государственной политики в области образования и науки», Указ Президента РФ </w:t>
      </w:r>
      <w:r>
        <w:rPr>
          <w:color w:val="000000"/>
          <w:sz w:val="28"/>
          <w:szCs w:val="28"/>
          <w:lang w:eastAsia="ru-RU"/>
        </w:rPr>
        <w:t>от 1 декабря 2016 года № 642 «</w:t>
      </w:r>
      <w:r w:rsidRPr="00B40678">
        <w:rPr>
          <w:color w:val="000000"/>
          <w:sz w:val="28"/>
          <w:szCs w:val="28"/>
          <w:lang w:eastAsia="ru-RU"/>
        </w:rPr>
        <w:t>О Стратегии научно-технологического</w:t>
      </w:r>
      <w:r>
        <w:rPr>
          <w:color w:val="000000"/>
          <w:sz w:val="28"/>
          <w:szCs w:val="28"/>
          <w:lang w:eastAsia="ru-RU"/>
        </w:rPr>
        <w:t xml:space="preserve"> развития Российской Федерации»;</w:t>
      </w:r>
      <w:r w:rsidRPr="00631763">
        <w:rPr>
          <w:sz w:val="28"/>
          <w:szCs w:val="28"/>
        </w:rPr>
        <w:t xml:space="preserve"> Указ</w:t>
      </w:r>
      <w:r>
        <w:rPr>
          <w:sz w:val="28"/>
          <w:szCs w:val="28"/>
        </w:rPr>
        <w:t xml:space="preserve"> </w:t>
      </w:r>
      <w:r w:rsidRPr="00631763">
        <w:rPr>
          <w:sz w:val="28"/>
          <w:szCs w:val="28"/>
        </w:rPr>
        <w:t xml:space="preserve">Президента РФ  </w:t>
      </w:r>
      <w:r>
        <w:rPr>
          <w:sz w:val="28"/>
          <w:szCs w:val="28"/>
        </w:rPr>
        <w:t xml:space="preserve">от </w:t>
      </w:r>
      <w:r w:rsidRPr="00826D46">
        <w:rPr>
          <w:sz w:val="28"/>
          <w:szCs w:val="28"/>
        </w:rPr>
        <w:t xml:space="preserve">7 мая </w:t>
      </w:r>
      <w:r>
        <w:rPr>
          <w:sz w:val="28"/>
          <w:szCs w:val="28"/>
        </w:rPr>
        <w:t>2018  года</w:t>
      </w:r>
      <w:r w:rsidRPr="00826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204 </w:t>
      </w:r>
      <w:r w:rsidRPr="00826D46">
        <w:rPr>
          <w:sz w:val="28"/>
          <w:szCs w:val="28"/>
        </w:rPr>
        <w:t>«О национальных</w:t>
      </w:r>
      <w:r>
        <w:rPr>
          <w:sz w:val="28"/>
          <w:szCs w:val="28"/>
        </w:rPr>
        <w:t xml:space="preserve"> </w:t>
      </w:r>
      <w:r w:rsidRPr="00826D46">
        <w:rPr>
          <w:sz w:val="28"/>
          <w:szCs w:val="28"/>
        </w:rPr>
        <w:t xml:space="preserve">целях и стратегических задачах </w:t>
      </w:r>
      <w:r>
        <w:rPr>
          <w:sz w:val="28"/>
          <w:szCs w:val="28"/>
        </w:rPr>
        <w:t xml:space="preserve">развития Российской Федерации на </w:t>
      </w:r>
      <w:r w:rsidRPr="00631763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631763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63176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 </w:t>
      </w:r>
      <w:r w:rsidRPr="00631763">
        <w:rPr>
          <w:sz w:val="28"/>
          <w:szCs w:val="28"/>
        </w:rPr>
        <w:t xml:space="preserve"> года»;</w:t>
      </w:r>
      <w:proofErr w:type="gramEnd"/>
      <w:r w:rsidRPr="006317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Указ Президента РФ </w:t>
      </w:r>
      <w:r w:rsidRPr="00631763">
        <w:rPr>
          <w:sz w:val="28"/>
          <w:szCs w:val="28"/>
        </w:rPr>
        <w:t>от 21 июля</w:t>
      </w:r>
      <w:r>
        <w:rPr>
          <w:sz w:val="28"/>
          <w:szCs w:val="28"/>
        </w:rPr>
        <w:t xml:space="preserve">  2020 года </w:t>
      </w:r>
      <w:r w:rsidRPr="00631763">
        <w:rPr>
          <w:sz w:val="28"/>
          <w:szCs w:val="28"/>
        </w:rPr>
        <w:t xml:space="preserve">№ 474 «О национальных целях развития Российской Федерации на период до 2030 года»; </w:t>
      </w:r>
      <w:r w:rsidRPr="00631763">
        <w:rPr>
          <w:rStyle w:val="a4"/>
          <w:b w:val="0"/>
          <w:sz w:val="28"/>
          <w:szCs w:val="28"/>
        </w:rPr>
        <w:t>от 21 июля 2020 года № 474</w:t>
      </w:r>
      <w:r w:rsidRPr="00631763">
        <w:rPr>
          <w:rStyle w:val="a4"/>
          <w:sz w:val="28"/>
          <w:szCs w:val="28"/>
        </w:rPr>
        <w:t xml:space="preserve"> </w:t>
      </w:r>
      <w:r w:rsidRPr="00631763">
        <w:rPr>
          <w:sz w:val="28"/>
          <w:szCs w:val="28"/>
        </w:rPr>
        <w:t>«О национальных целях развития Российской Федерации на период  до 2030 года»,  «Прогноз научно-технологического развития Российской Федерации на период до 2030 года» (утв. Председателем Правительства РФ от 03 января 2014 года).</w:t>
      </w:r>
      <w:proofErr w:type="gramEnd"/>
    </w:p>
    <w:p w:rsidR="00022826" w:rsidRPr="00D212C6" w:rsidRDefault="00022826" w:rsidP="00213749">
      <w:pPr>
        <w:pStyle w:val="21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</w:p>
    <w:p w:rsidR="00022826" w:rsidRDefault="00022826" w:rsidP="006D4FFE">
      <w:pPr>
        <w:pStyle w:val="50"/>
        <w:keepNext/>
        <w:keepLines/>
        <w:numPr>
          <w:ilvl w:val="0"/>
          <w:numId w:val="5"/>
        </w:numPr>
        <w:shd w:val="clear" w:color="auto" w:fill="auto"/>
        <w:spacing w:before="0" w:after="0" w:line="260" w:lineRule="exact"/>
        <w:jc w:val="center"/>
        <w:rPr>
          <w:bCs w:val="0"/>
          <w:sz w:val="28"/>
          <w:szCs w:val="28"/>
        </w:rPr>
      </w:pPr>
      <w:r w:rsidRPr="007A779B">
        <w:rPr>
          <w:bCs w:val="0"/>
          <w:sz w:val="28"/>
          <w:szCs w:val="28"/>
        </w:rPr>
        <w:lastRenderedPageBreak/>
        <w:t>Условия разработки Стратегии</w:t>
      </w:r>
    </w:p>
    <w:p w:rsidR="00022826" w:rsidRDefault="00022826" w:rsidP="005F060C">
      <w:pPr>
        <w:pStyle w:val="50"/>
        <w:keepNext/>
        <w:keepLines/>
        <w:shd w:val="clear" w:color="auto" w:fill="auto"/>
        <w:spacing w:before="0" w:after="0" w:line="260" w:lineRule="exact"/>
        <w:rPr>
          <w:bCs w:val="0"/>
          <w:sz w:val="28"/>
          <w:szCs w:val="28"/>
        </w:rPr>
      </w:pPr>
    </w:p>
    <w:p w:rsidR="00022826" w:rsidRPr="005F060C" w:rsidRDefault="00022826" w:rsidP="005F060C">
      <w:pPr>
        <w:pStyle w:val="21"/>
        <w:shd w:val="clear" w:color="auto" w:fill="auto"/>
        <w:spacing w:before="0" w:after="0" w:line="360" w:lineRule="auto"/>
        <w:ind w:firstLine="708"/>
        <w:rPr>
          <w:sz w:val="28"/>
          <w:szCs w:val="28"/>
        </w:rPr>
      </w:pPr>
      <w:r w:rsidRPr="005F060C">
        <w:rPr>
          <w:sz w:val="28"/>
          <w:szCs w:val="28"/>
        </w:rPr>
        <w:t>Стратегия закрепляет цели, задачи научно-технологической и инновационной политики в Белгородской области и основные принципы данной политики.</w:t>
      </w:r>
    </w:p>
    <w:p w:rsidR="00022826" w:rsidRPr="00F47EE0" w:rsidRDefault="00022826" w:rsidP="00CB0EAB">
      <w:pPr>
        <w:pStyle w:val="21"/>
        <w:shd w:val="clear" w:color="auto" w:fill="auto"/>
        <w:spacing w:before="0" w:after="0" w:line="360" w:lineRule="auto"/>
        <w:ind w:firstLine="708"/>
        <w:rPr>
          <w:sz w:val="28"/>
          <w:szCs w:val="28"/>
        </w:rPr>
      </w:pPr>
      <w:r w:rsidRPr="00D212C6">
        <w:rPr>
          <w:color w:val="000000"/>
          <w:sz w:val="28"/>
          <w:szCs w:val="28"/>
        </w:rPr>
        <w:t xml:space="preserve">Стратегия разрабатывается и принимается в условиях затяжного глобального </w:t>
      </w:r>
      <w:r w:rsidRPr="00F47EE0">
        <w:rPr>
          <w:sz w:val="28"/>
          <w:szCs w:val="28"/>
        </w:rPr>
        <w:t xml:space="preserve">социально-экономического кризиса и применения рядом стран ограничительных экономических мер против Российской Федерации. Исходная ситуация характеризуется наличием краткосрочного спада и прогнозируемого замедления роста российской экономики в долгосрочной перспективе, глобального снижения цен на основные сырьевые товары, являвшиеся в последние десятилетия основой российского экспорта. </w:t>
      </w:r>
    </w:p>
    <w:p w:rsidR="00022826" w:rsidRPr="00F47EE0" w:rsidRDefault="00022826" w:rsidP="00826D46">
      <w:pPr>
        <w:pStyle w:val="21"/>
        <w:shd w:val="clear" w:color="auto" w:fill="auto"/>
        <w:spacing w:before="0" w:after="56" w:line="36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>Данные условия существенно</w:t>
      </w:r>
      <w:r w:rsidRPr="00F47EE0">
        <w:rPr>
          <w:sz w:val="28"/>
          <w:szCs w:val="28"/>
        </w:rPr>
        <w:t xml:space="preserve"> влияют на процесс </w:t>
      </w:r>
      <w:proofErr w:type="spellStart"/>
      <w:r w:rsidRPr="00F47EE0">
        <w:rPr>
          <w:sz w:val="28"/>
          <w:szCs w:val="28"/>
        </w:rPr>
        <w:t>инновационно</w:t>
      </w:r>
      <w:proofErr w:type="spellEnd"/>
      <w:r w:rsidRPr="00F47EE0">
        <w:rPr>
          <w:sz w:val="28"/>
          <w:szCs w:val="28"/>
        </w:rPr>
        <w:t xml:space="preserve"> – технического  развития Белгородской области</w:t>
      </w:r>
      <w:r>
        <w:rPr>
          <w:sz w:val="28"/>
          <w:szCs w:val="28"/>
        </w:rPr>
        <w:t xml:space="preserve">. </w:t>
      </w:r>
    </w:p>
    <w:p w:rsidR="00022826" w:rsidRPr="00E141C7" w:rsidRDefault="00022826" w:rsidP="00826D46">
      <w:pPr>
        <w:pStyle w:val="21"/>
        <w:shd w:val="clear" w:color="auto" w:fill="auto"/>
        <w:spacing w:before="0" w:after="0" w:line="360" w:lineRule="auto"/>
        <w:ind w:firstLine="688"/>
        <w:rPr>
          <w:sz w:val="28"/>
          <w:szCs w:val="28"/>
        </w:rPr>
      </w:pPr>
      <w:r w:rsidRPr="00E141C7">
        <w:rPr>
          <w:sz w:val="28"/>
          <w:szCs w:val="28"/>
        </w:rPr>
        <w:t>Изменение ситуации на рынке труда, в социальной сфере и в здравоохранении, связанные с изменением возрастного состава населения, его старением и ростом социального разнообразия, вызванного как демографическими изменениями, так и геополитическими и экономическими</w:t>
      </w:r>
      <w:r>
        <w:rPr>
          <w:sz w:val="28"/>
          <w:szCs w:val="28"/>
        </w:rPr>
        <w:t xml:space="preserve"> факторами</w:t>
      </w:r>
      <w:r w:rsidRPr="00E141C7">
        <w:rPr>
          <w:sz w:val="28"/>
          <w:szCs w:val="28"/>
        </w:rPr>
        <w:t>. Риск распространения в мире эпидемий, многие из которых вызваны как новыми, неизвестными ранее инфекциями, так и повышением устойчивости известных бактерий и вирусов к существующим лекарственным препаратам.</w:t>
      </w:r>
    </w:p>
    <w:p w:rsidR="00022826" w:rsidRPr="00E141C7" w:rsidRDefault="00022826" w:rsidP="00213749">
      <w:pPr>
        <w:pStyle w:val="21"/>
        <w:shd w:val="clear" w:color="auto" w:fill="auto"/>
        <w:spacing w:before="0" w:after="0" w:line="360" w:lineRule="auto"/>
        <w:ind w:firstLine="688"/>
        <w:rPr>
          <w:sz w:val="28"/>
          <w:szCs w:val="28"/>
        </w:rPr>
      </w:pPr>
      <w:r w:rsidRPr="00E141C7">
        <w:rPr>
          <w:sz w:val="28"/>
          <w:szCs w:val="28"/>
        </w:rPr>
        <w:t>Необходимость обеспечения продовольственной безопасности в существующих демографических, природных и экономических условиях как с точки зрения количества, так с точки зрения качества продовольствия.</w:t>
      </w:r>
    </w:p>
    <w:p w:rsidR="00022826" w:rsidRDefault="00022826" w:rsidP="00826D46">
      <w:pPr>
        <w:pStyle w:val="21"/>
        <w:shd w:val="clear" w:color="auto" w:fill="auto"/>
        <w:spacing w:before="0" w:after="0" w:line="360" w:lineRule="auto"/>
        <w:ind w:firstLine="688"/>
        <w:rPr>
          <w:sz w:val="28"/>
          <w:szCs w:val="28"/>
        </w:rPr>
      </w:pPr>
      <w:r w:rsidRPr="00E141C7">
        <w:rPr>
          <w:sz w:val="28"/>
          <w:szCs w:val="28"/>
        </w:rPr>
        <w:t>Усиление глобальной конкуренции, охватывающей не только традиционные рынки товаров, капиталов, технологий и рабочей силы, но и системы национального управления, поддержки инноваций, развития человеческого потенциала; появление новых геополитических лидеров, формирование реальной ко</w:t>
      </w:r>
      <w:r w:rsidR="00B04C66">
        <w:rPr>
          <w:sz w:val="28"/>
          <w:szCs w:val="28"/>
        </w:rPr>
        <w:t>нкуренции в инновационной сфере</w:t>
      </w:r>
      <w:r>
        <w:rPr>
          <w:sz w:val="28"/>
          <w:szCs w:val="28"/>
        </w:rPr>
        <w:t>.</w:t>
      </w:r>
    </w:p>
    <w:p w:rsidR="00767D69" w:rsidRDefault="00767D69" w:rsidP="00826D46">
      <w:pPr>
        <w:pStyle w:val="21"/>
        <w:shd w:val="clear" w:color="auto" w:fill="auto"/>
        <w:spacing w:before="0" w:after="0" w:line="360" w:lineRule="auto"/>
        <w:ind w:firstLine="688"/>
        <w:rPr>
          <w:sz w:val="28"/>
          <w:szCs w:val="28"/>
        </w:rPr>
      </w:pPr>
    </w:p>
    <w:p w:rsidR="00022826" w:rsidRPr="00D77EF7" w:rsidRDefault="00022826" w:rsidP="00D611C8">
      <w:pPr>
        <w:pStyle w:val="21"/>
        <w:shd w:val="clear" w:color="auto" w:fill="auto"/>
        <w:spacing w:before="0" w:after="240" w:line="360" w:lineRule="auto"/>
        <w:ind w:right="20" w:firstLine="688"/>
        <w:rPr>
          <w:sz w:val="28"/>
          <w:szCs w:val="28"/>
        </w:rPr>
      </w:pPr>
      <w:proofErr w:type="gramStart"/>
      <w:r w:rsidRPr="00E141C7">
        <w:rPr>
          <w:sz w:val="28"/>
          <w:szCs w:val="28"/>
        </w:rPr>
        <w:lastRenderedPageBreak/>
        <w:t>Научно</w:t>
      </w:r>
      <w:r w:rsidRPr="00E141C7">
        <w:rPr>
          <w:sz w:val="28"/>
          <w:szCs w:val="28"/>
        </w:rPr>
        <w:softHyphen/>
        <w:t>-технологическое прогнозирование должно в своем прогнозе перспектив развития науки и технологий не только оценивать необходи</w:t>
      </w:r>
      <w:r w:rsidR="00767D69">
        <w:rPr>
          <w:sz w:val="28"/>
          <w:szCs w:val="28"/>
        </w:rPr>
        <w:t>мость использования исследований</w:t>
      </w:r>
      <w:r w:rsidRPr="00E141C7">
        <w:rPr>
          <w:sz w:val="28"/>
          <w:szCs w:val="28"/>
        </w:rPr>
        <w:t xml:space="preserve"> и разработок для разрешения социальных проблем и использова</w:t>
      </w:r>
      <w:r w:rsidR="00767D69">
        <w:rPr>
          <w:sz w:val="28"/>
          <w:szCs w:val="28"/>
        </w:rPr>
        <w:t>ния возможностей развития Белгородской области</w:t>
      </w:r>
      <w:r w:rsidRPr="00E141C7">
        <w:rPr>
          <w:sz w:val="28"/>
          <w:szCs w:val="28"/>
        </w:rPr>
        <w:t xml:space="preserve">, но и выявлять будущие вызовы, указывать на те ситуации, которые несут в себе значимые риски и возможности социально-экономического развития </w:t>
      </w:r>
      <w:r>
        <w:rPr>
          <w:sz w:val="28"/>
          <w:szCs w:val="28"/>
        </w:rPr>
        <w:t xml:space="preserve"> региона </w:t>
      </w:r>
      <w:r w:rsidRPr="00E141C7">
        <w:rPr>
          <w:sz w:val="28"/>
          <w:szCs w:val="28"/>
        </w:rPr>
        <w:t>в долгосрочной перспективе, требующие исследований и разработок.</w:t>
      </w:r>
      <w:proofErr w:type="gramEnd"/>
      <w:r w:rsidRPr="00E141C7">
        <w:rPr>
          <w:sz w:val="28"/>
          <w:szCs w:val="28"/>
        </w:rPr>
        <w:t xml:space="preserve"> Вызовы определяют политику в сфере науки и технологий, выступают инструментами, необходимыми для ответа на данные вызовы, что предполагает воплощение знаний и технологий в инновации и требует расширения научно-технологической политики за счет тесной координ</w:t>
      </w:r>
      <w:r>
        <w:rPr>
          <w:sz w:val="28"/>
          <w:szCs w:val="28"/>
        </w:rPr>
        <w:t>ации с инновационной политикой.</w:t>
      </w:r>
    </w:p>
    <w:p w:rsidR="00022826" w:rsidRPr="00D77EF7" w:rsidRDefault="00022826" w:rsidP="00767D69">
      <w:pPr>
        <w:pStyle w:val="50"/>
        <w:keepNext/>
        <w:keepLines/>
        <w:numPr>
          <w:ilvl w:val="1"/>
          <w:numId w:val="34"/>
        </w:numPr>
        <w:shd w:val="clear" w:color="auto" w:fill="auto"/>
        <w:spacing w:before="0" w:after="121" w:line="360" w:lineRule="auto"/>
        <w:jc w:val="center"/>
        <w:rPr>
          <w:sz w:val="28"/>
          <w:szCs w:val="28"/>
        </w:rPr>
      </w:pPr>
      <w:bookmarkStart w:id="7" w:name="bookmark7"/>
      <w:bookmarkStart w:id="8" w:name="bookmark8"/>
      <w:r w:rsidRPr="00D77EF7">
        <w:rPr>
          <w:sz w:val="28"/>
          <w:szCs w:val="28"/>
        </w:rPr>
        <w:t>Условия разработки Стратегии</w:t>
      </w:r>
      <w:bookmarkEnd w:id="7"/>
      <w:bookmarkEnd w:id="8"/>
    </w:p>
    <w:p w:rsidR="00022826" w:rsidRPr="00F049FC" w:rsidRDefault="00022826" w:rsidP="00D611C8">
      <w:pPr>
        <w:pStyle w:val="22"/>
        <w:spacing w:line="360" w:lineRule="auto"/>
        <w:ind w:firstLine="708"/>
        <w:outlineLvl w:val="0"/>
        <w:rPr>
          <w:b w:val="0"/>
          <w:sz w:val="28"/>
          <w:szCs w:val="28"/>
        </w:rPr>
      </w:pPr>
      <w:r w:rsidRPr="00261EB0">
        <w:rPr>
          <w:b w:val="0"/>
          <w:sz w:val="28"/>
          <w:szCs w:val="28"/>
        </w:rPr>
        <w:t>Белгородская область входит в число динамично развивающихся регионов России.</w:t>
      </w:r>
      <w:r w:rsidRPr="00261EB0">
        <w:rPr>
          <w:sz w:val="28"/>
          <w:szCs w:val="28"/>
        </w:rPr>
        <w:t xml:space="preserve"> </w:t>
      </w:r>
      <w:r w:rsidRPr="00261EB0">
        <w:rPr>
          <w:b w:val="0"/>
          <w:sz w:val="28"/>
          <w:szCs w:val="28"/>
        </w:rPr>
        <w:t>С</w:t>
      </w:r>
      <w:r w:rsidRPr="00261EB0">
        <w:rPr>
          <w:b w:val="0"/>
          <w:bCs w:val="0"/>
          <w:sz w:val="28"/>
          <w:szCs w:val="28"/>
        </w:rPr>
        <w:t xml:space="preserve">остояние экономики Белгородской области в </w:t>
      </w:r>
      <w:r>
        <w:rPr>
          <w:b w:val="0"/>
          <w:bCs w:val="0"/>
          <w:iCs/>
          <w:sz w:val="28"/>
          <w:szCs w:val="28"/>
        </w:rPr>
        <w:t>2020 году</w:t>
      </w:r>
      <w:r w:rsidRPr="00261EB0">
        <w:rPr>
          <w:b w:val="0"/>
          <w:bCs w:val="0"/>
          <w:sz w:val="28"/>
          <w:szCs w:val="28"/>
        </w:rPr>
        <w:t xml:space="preserve"> характеризовалось в основном положительными тенденциями</w:t>
      </w:r>
      <w:r w:rsidRPr="00F049FC">
        <w:rPr>
          <w:b w:val="0"/>
          <w:bCs w:val="0"/>
          <w:sz w:val="28"/>
          <w:szCs w:val="28"/>
        </w:rPr>
        <w:t xml:space="preserve">.  </w:t>
      </w:r>
      <w:r w:rsidRPr="00F049FC">
        <w:rPr>
          <w:b w:val="0"/>
          <w:sz w:val="28"/>
          <w:szCs w:val="28"/>
        </w:rPr>
        <w:t xml:space="preserve">В области проводится активная последовательная экономическая политика на основе системного подхода в решении актуальных задач и конструктивного сотрудничества с </w:t>
      </w:r>
      <w:proofErr w:type="gramStart"/>
      <w:r w:rsidRPr="00F049FC">
        <w:rPr>
          <w:b w:val="0"/>
          <w:sz w:val="28"/>
          <w:szCs w:val="28"/>
        </w:rPr>
        <w:t>региональными</w:t>
      </w:r>
      <w:proofErr w:type="gramEnd"/>
      <w:r w:rsidRPr="00F049FC">
        <w:rPr>
          <w:b w:val="0"/>
          <w:sz w:val="28"/>
          <w:szCs w:val="28"/>
        </w:rPr>
        <w:t xml:space="preserve"> бизнес-структурами и населением.</w:t>
      </w:r>
    </w:p>
    <w:p w:rsidR="00022826" w:rsidRPr="00261EB0" w:rsidRDefault="00022826" w:rsidP="00826D46">
      <w:pPr>
        <w:pStyle w:val="ae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1EB0">
        <w:rPr>
          <w:rFonts w:ascii="Times New Roman" w:hAnsi="Times New Roman"/>
          <w:color w:val="000000"/>
          <w:sz w:val="28"/>
          <w:szCs w:val="28"/>
        </w:rPr>
        <w:t>Одной из основных задач развития региона является формирование модели сбалансированного пространственного развития на основе совершенствования системы государственного управления, стратегического планирования, обеспечения устойчивого роста реального сектора экономики, развития малого и среднего бизнеса, улучшения делового климата, создания условий для разработки и внедрения современных технологий, стимулирования инновационной деятельности, развития цифровой экономики, инфраструктуры, повышения производительности труда, реализации конкурентных преимуществ экспортно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61EB0">
        <w:rPr>
          <w:rFonts w:ascii="Times New Roman" w:hAnsi="Times New Roman"/>
          <w:color w:val="000000"/>
          <w:sz w:val="28"/>
          <w:szCs w:val="28"/>
        </w:rPr>
        <w:t xml:space="preserve">ориентированных секторов экономики, поддержки </w:t>
      </w:r>
      <w:proofErr w:type="spellStart"/>
      <w:r w:rsidRPr="00261EB0">
        <w:rPr>
          <w:rFonts w:ascii="Times New Roman" w:hAnsi="Times New Roman"/>
          <w:color w:val="000000"/>
          <w:sz w:val="28"/>
          <w:szCs w:val="28"/>
        </w:rPr>
        <w:t>несырьевого</w:t>
      </w:r>
      <w:proofErr w:type="spellEnd"/>
      <w:proofErr w:type="gramEnd"/>
      <w:r w:rsidRPr="00261EB0">
        <w:rPr>
          <w:rFonts w:ascii="Times New Roman" w:hAnsi="Times New Roman"/>
          <w:color w:val="000000"/>
          <w:sz w:val="28"/>
          <w:szCs w:val="28"/>
        </w:rPr>
        <w:t xml:space="preserve"> экспорта, внедрение </w:t>
      </w:r>
      <w:r w:rsidRPr="00261EB0">
        <w:rPr>
          <w:rFonts w:ascii="Times New Roman" w:hAnsi="Times New Roman"/>
          <w:color w:val="000000"/>
          <w:sz w:val="28"/>
          <w:szCs w:val="28"/>
        </w:rPr>
        <w:lastRenderedPageBreak/>
        <w:t xml:space="preserve">бережливого управления, формирования современной среды обитания и развития человеческого потенциала. </w:t>
      </w:r>
    </w:p>
    <w:p w:rsidR="00022826" w:rsidRPr="005C0322" w:rsidRDefault="00022826" w:rsidP="00D611C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1EB0">
        <w:rPr>
          <w:rFonts w:ascii="Times New Roman" w:hAnsi="Times New Roman"/>
          <w:color w:val="000000"/>
          <w:sz w:val="28"/>
          <w:szCs w:val="28"/>
        </w:rPr>
        <w:t xml:space="preserve">Одним из основных факторов повышения конкурентоспособности региона, как на </w:t>
      </w:r>
      <w:proofErr w:type="gramStart"/>
      <w:r w:rsidRPr="00261EB0">
        <w:rPr>
          <w:rFonts w:ascii="Times New Roman" w:hAnsi="Times New Roman"/>
          <w:color w:val="000000"/>
          <w:sz w:val="28"/>
          <w:szCs w:val="28"/>
        </w:rPr>
        <w:t>внутреннем</w:t>
      </w:r>
      <w:proofErr w:type="gramEnd"/>
      <w:r w:rsidRPr="00261EB0">
        <w:rPr>
          <w:rFonts w:ascii="Times New Roman" w:hAnsi="Times New Roman"/>
          <w:color w:val="000000"/>
          <w:sz w:val="28"/>
          <w:szCs w:val="28"/>
        </w:rPr>
        <w:t xml:space="preserve">, так и на внешнем рынках являются </w:t>
      </w:r>
      <w:r w:rsidRPr="00E141C7">
        <w:rPr>
          <w:rFonts w:ascii="Times New Roman" w:hAnsi="Times New Roman"/>
          <w:color w:val="000000"/>
          <w:sz w:val="28"/>
          <w:szCs w:val="28"/>
        </w:rPr>
        <w:t>инновации.</w:t>
      </w:r>
      <w:r w:rsidRPr="00261EB0">
        <w:rPr>
          <w:rFonts w:ascii="Times New Roman" w:hAnsi="Times New Roman"/>
          <w:color w:val="000000"/>
          <w:sz w:val="28"/>
          <w:szCs w:val="28"/>
        </w:rPr>
        <w:t xml:space="preserve"> Правительство области ведет планомерную работу по развитию и активизации в регионе научной  и инновационной деятельности, а также </w:t>
      </w:r>
      <w:r w:rsidRPr="005C0322">
        <w:rPr>
          <w:rFonts w:ascii="Times New Roman" w:hAnsi="Times New Roman"/>
          <w:color w:val="000000"/>
          <w:sz w:val="28"/>
          <w:szCs w:val="28"/>
        </w:rPr>
        <w:t>вовлечению частного бизнеса в процесс технологического развития.</w:t>
      </w:r>
    </w:p>
    <w:p w:rsidR="00022826" w:rsidRPr="00261EB0" w:rsidRDefault="00022826" w:rsidP="005F060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C0322">
        <w:rPr>
          <w:rFonts w:ascii="Times New Roman" w:hAnsi="Times New Roman"/>
          <w:color w:val="000000"/>
          <w:sz w:val="28"/>
          <w:szCs w:val="28"/>
        </w:rPr>
        <w:t>В области реализуется комплекс мер, направленный на формирование благоприятного инвестиционного климата и развитие конкурентоспособной инновационной экономики региона в рамках подпрограммы «Улучшение инвестиционного климата и стимулирование инновационной деятельности» государственной программы области «Развитие экономического потенциала                         и формирование благоприятного предпринимательского климата в Белгородской области».</w:t>
      </w:r>
    </w:p>
    <w:p w:rsidR="00022826" w:rsidRPr="0042309C" w:rsidRDefault="00022826" w:rsidP="00D611C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09C"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Белгородской области                       от 1 февраля 2016 года № 35-рп «Об утверждении правил ведения реестра проектов с использованием механизмов государственно-частного партнерства и </w:t>
      </w:r>
      <w:proofErr w:type="spellStart"/>
      <w:r w:rsidRPr="0042309C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42309C">
        <w:rPr>
          <w:rFonts w:ascii="Times New Roman" w:hAnsi="Times New Roman"/>
          <w:sz w:val="28"/>
          <w:szCs w:val="28"/>
        </w:rPr>
        <w:t xml:space="preserve">-частного партнерства» формируется Реестр проектов с использованием механизмов государственно-частного партнерства. Реестр размещен на Инвестиционном портале Белгородской области, на сайте департамента экономического развития области и включает 82 проекта (по состоянию на 1 июля 2020 года), из них 66 проектов на общую сумму 38,3 </w:t>
      </w:r>
      <w:proofErr w:type="gramStart"/>
      <w:r w:rsidRPr="0042309C">
        <w:rPr>
          <w:rFonts w:ascii="Times New Roman" w:hAnsi="Times New Roman"/>
          <w:sz w:val="28"/>
          <w:szCs w:val="28"/>
        </w:rPr>
        <w:t>млрд</w:t>
      </w:r>
      <w:proofErr w:type="gramEnd"/>
      <w:r w:rsidRPr="0042309C">
        <w:rPr>
          <w:rFonts w:ascii="Times New Roman" w:hAnsi="Times New Roman"/>
          <w:sz w:val="28"/>
          <w:szCs w:val="28"/>
        </w:rPr>
        <w:t xml:space="preserve"> рублей находятся в стадии реализации.</w:t>
      </w:r>
    </w:p>
    <w:p w:rsidR="00022826" w:rsidRPr="0042309C" w:rsidRDefault="00022826" w:rsidP="00117C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09C">
        <w:rPr>
          <w:rFonts w:ascii="Times New Roman" w:hAnsi="Times New Roman"/>
          <w:sz w:val="28"/>
          <w:szCs w:val="28"/>
        </w:rPr>
        <w:t>В 2020 году Белгородская область поднялась с 35 на 22 место в рейтинге регионов по уровню развития государственно-частного партнерства.</w:t>
      </w:r>
    </w:p>
    <w:p w:rsidR="00022826" w:rsidRPr="00767D69" w:rsidRDefault="00022826" w:rsidP="00767D6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09C">
        <w:rPr>
          <w:rFonts w:ascii="Times New Roman" w:hAnsi="Times New Roman"/>
          <w:sz w:val="28"/>
          <w:szCs w:val="28"/>
        </w:rPr>
        <w:t>В промышленности</w:t>
      </w:r>
      <w:r w:rsidRPr="00261EB0">
        <w:rPr>
          <w:rFonts w:ascii="Times New Roman" w:hAnsi="Times New Roman"/>
          <w:sz w:val="28"/>
          <w:szCs w:val="28"/>
        </w:rPr>
        <w:t xml:space="preserve"> деятельность Правительства области направлена на создание новых современных конкурентоспособных производств, рост производительности труда и создание новых высокопроизводительных рабочих мест, внедрение инновационных и производственных </w:t>
      </w:r>
      <w:r w:rsidRPr="00261EB0">
        <w:rPr>
          <w:rFonts w:ascii="Times New Roman" w:hAnsi="Times New Roman"/>
          <w:spacing w:val="-4"/>
          <w:sz w:val="28"/>
          <w:szCs w:val="28"/>
        </w:rPr>
        <w:t>технологий</w:t>
      </w:r>
      <w:r w:rsidRPr="00261EB0">
        <w:rPr>
          <w:rFonts w:ascii="Times New Roman" w:hAnsi="Times New Roman"/>
          <w:sz w:val="28"/>
          <w:szCs w:val="28"/>
        </w:rPr>
        <w:t xml:space="preserve">, </w:t>
      </w:r>
      <w:r w:rsidRPr="00261EB0">
        <w:rPr>
          <w:rFonts w:ascii="Times New Roman" w:hAnsi="Times New Roman"/>
          <w:sz w:val="28"/>
          <w:szCs w:val="28"/>
        </w:rPr>
        <w:lastRenderedPageBreak/>
        <w:t xml:space="preserve">подготовку квалифицированных рабочих кадров, развитие </w:t>
      </w:r>
      <w:proofErr w:type="spellStart"/>
      <w:r w:rsidRPr="00261EB0"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 w:rsidRPr="00261EB0">
        <w:rPr>
          <w:rFonts w:ascii="Times New Roman" w:hAnsi="Times New Roman"/>
          <w:sz w:val="28"/>
          <w:szCs w:val="28"/>
        </w:rPr>
        <w:t xml:space="preserve">, сохранение и дальнейшее развитие достигнутых предприятиями позиций на внешнем и внутреннем рынках. </w:t>
      </w:r>
      <w:r w:rsidR="00767D69">
        <w:rPr>
          <w:rFonts w:ascii="Times New Roman" w:hAnsi="Times New Roman"/>
          <w:sz w:val="28"/>
          <w:szCs w:val="28"/>
        </w:rPr>
        <w:t xml:space="preserve"> </w:t>
      </w:r>
      <w:r w:rsidRPr="00767D69">
        <w:rPr>
          <w:rFonts w:ascii="Times New Roman" w:hAnsi="Times New Roman"/>
          <w:sz w:val="28"/>
          <w:szCs w:val="28"/>
        </w:rPr>
        <w:t>Предприятиями обрабатывающих производств области осуществлялись мероприятия, направленные на дальнейшее наращивание объемов производства, выпуск новых видов конкурентоспособной продукции.</w:t>
      </w:r>
      <w:r w:rsidRPr="00261EB0">
        <w:rPr>
          <w:sz w:val="28"/>
          <w:szCs w:val="28"/>
        </w:rPr>
        <w:t xml:space="preserve"> </w:t>
      </w:r>
    </w:p>
    <w:p w:rsidR="00022826" w:rsidRPr="00261EB0" w:rsidRDefault="00022826" w:rsidP="005F060C">
      <w:pPr>
        <w:pStyle w:val="ae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09C">
        <w:rPr>
          <w:rFonts w:ascii="Times New Roman" w:hAnsi="Times New Roman"/>
          <w:sz w:val="28"/>
          <w:szCs w:val="28"/>
        </w:rPr>
        <w:t xml:space="preserve">В регионе продолжается динамичное развитие перспективных высокотехнологичных, </w:t>
      </w:r>
      <w:proofErr w:type="spellStart"/>
      <w:r w:rsidRPr="0042309C">
        <w:rPr>
          <w:rFonts w:ascii="Times New Roman" w:hAnsi="Times New Roman"/>
          <w:sz w:val="28"/>
          <w:szCs w:val="28"/>
        </w:rPr>
        <w:t>экспортно</w:t>
      </w:r>
      <w:proofErr w:type="spellEnd"/>
      <w:r w:rsidRPr="0042309C">
        <w:rPr>
          <w:rFonts w:ascii="Times New Roman" w:hAnsi="Times New Roman"/>
          <w:sz w:val="28"/>
          <w:szCs w:val="28"/>
        </w:rPr>
        <w:t xml:space="preserve"> - ориентированных секторов экономики за счет внедрения передовых производственных и бережливых технологий, повышения </w:t>
      </w:r>
      <w:proofErr w:type="spellStart"/>
      <w:r w:rsidRPr="0042309C">
        <w:rPr>
          <w:rFonts w:ascii="Times New Roman" w:hAnsi="Times New Roman"/>
          <w:sz w:val="28"/>
          <w:szCs w:val="28"/>
        </w:rPr>
        <w:t>ресурс</w:t>
      </w:r>
      <w:proofErr w:type="gramStart"/>
      <w:r w:rsidRPr="0042309C">
        <w:rPr>
          <w:rFonts w:ascii="Times New Roman" w:hAnsi="Times New Roman"/>
          <w:sz w:val="28"/>
          <w:szCs w:val="28"/>
        </w:rPr>
        <w:t>о</w:t>
      </w:r>
      <w:proofErr w:type="spellEnd"/>
      <w:r w:rsidRPr="0042309C">
        <w:rPr>
          <w:rFonts w:ascii="Times New Roman" w:hAnsi="Times New Roman"/>
          <w:sz w:val="28"/>
          <w:szCs w:val="28"/>
        </w:rPr>
        <w:t>-</w:t>
      </w:r>
      <w:proofErr w:type="gramEnd"/>
      <w:r w:rsidRPr="0042309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2309C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42309C">
        <w:rPr>
          <w:rFonts w:ascii="Times New Roman" w:hAnsi="Times New Roman"/>
          <w:sz w:val="28"/>
          <w:szCs w:val="28"/>
        </w:rPr>
        <w:t xml:space="preserve"> производственных процессов.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2826" w:rsidRPr="00261EB0" w:rsidRDefault="00022826" w:rsidP="00117CD0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1EB0">
        <w:rPr>
          <w:rFonts w:ascii="Times New Roman" w:hAnsi="Times New Roman"/>
          <w:sz w:val="28"/>
          <w:szCs w:val="28"/>
        </w:rPr>
        <w:t>В рамках реализации национального проекта при содействии Федерального Центра Компетенций в декабре 2019 года создана и сертифицирована учебная производственная площадка «Фабрика процессов», основной задачей которой является получение практических навыков оптимизации производственного потока и оценки экономических показателей деятельности предприятий.</w:t>
      </w:r>
    </w:p>
    <w:p w:rsidR="00022826" w:rsidRPr="00261EB0" w:rsidRDefault="00022826" w:rsidP="00117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1EB0">
        <w:rPr>
          <w:rFonts w:ascii="Times New Roman" w:hAnsi="Times New Roman"/>
          <w:sz w:val="28"/>
          <w:szCs w:val="28"/>
        </w:rPr>
        <w:t xml:space="preserve">В целях обеспечения условий для </w:t>
      </w:r>
      <w:proofErr w:type="gramStart"/>
      <w:r w:rsidRPr="00261EB0">
        <w:rPr>
          <w:rFonts w:ascii="Times New Roman" w:hAnsi="Times New Roman"/>
          <w:sz w:val="28"/>
          <w:szCs w:val="28"/>
        </w:rPr>
        <w:t>модернизации</w:t>
      </w:r>
      <w:proofErr w:type="gramEnd"/>
      <w:r w:rsidRPr="00261EB0">
        <w:rPr>
          <w:rFonts w:ascii="Times New Roman" w:hAnsi="Times New Roman"/>
          <w:sz w:val="28"/>
          <w:szCs w:val="28"/>
        </w:rPr>
        <w:t xml:space="preserve"> действующих и создания новых высокоэффективных производств реализуется подпрограмма «</w:t>
      </w:r>
      <w:r w:rsidRPr="00261EB0">
        <w:rPr>
          <w:rFonts w:ascii="Times New Roman" w:hAnsi="Times New Roman"/>
          <w:color w:val="000000"/>
          <w:sz w:val="28"/>
          <w:szCs w:val="28"/>
        </w:rPr>
        <w:t>Развитие промышленности» государственной программы области «</w:t>
      </w:r>
      <w:r w:rsidRPr="00261EB0">
        <w:rPr>
          <w:rFonts w:ascii="Times New Roman" w:hAnsi="Times New Roman"/>
          <w:bCs/>
          <w:color w:val="000000"/>
          <w:sz w:val="28"/>
          <w:szCs w:val="28"/>
        </w:rPr>
        <w:t>Развитие экономического потенциала и формирование благоприятног</w:t>
      </w:r>
      <w:r>
        <w:rPr>
          <w:rFonts w:ascii="Times New Roman" w:hAnsi="Times New Roman"/>
          <w:bCs/>
          <w:color w:val="000000"/>
          <w:sz w:val="28"/>
          <w:szCs w:val="28"/>
        </w:rPr>
        <w:t>о предпринимательского климата</w:t>
      </w:r>
      <w:r w:rsidRPr="00261EB0">
        <w:rPr>
          <w:rFonts w:ascii="Times New Roman" w:hAnsi="Times New Roman"/>
          <w:bCs/>
          <w:color w:val="000000"/>
          <w:sz w:val="28"/>
          <w:szCs w:val="28"/>
        </w:rPr>
        <w:t xml:space="preserve"> в Белгородской области», </w:t>
      </w:r>
      <w:r w:rsidRPr="00261EB0">
        <w:rPr>
          <w:rFonts w:ascii="Times New Roman" w:hAnsi="Times New Roman"/>
          <w:sz w:val="28"/>
          <w:szCs w:val="28"/>
        </w:rPr>
        <w:t>определяющая основы комплексного программно-целевого подхода развития промышленности.</w:t>
      </w:r>
    </w:p>
    <w:p w:rsidR="00022826" w:rsidRPr="00261EB0" w:rsidRDefault="00022826" w:rsidP="00117C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1EB0">
        <w:rPr>
          <w:rFonts w:ascii="Times New Roman" w:hAnsi="Times New Roman"/>
          <w:sz w:val="28"/>
          <w:szCs w:val="28"/>
        </w:rPr>
        <w:t xml:space="preserve">Важным для развития экономики области и повышения уровня жизни населения является вопрос привлечения </w:t>
      </w:r>
      <w:r w:rsidRPr="00237DAF">
        <w:rPr>
          <w:rFonts w:ascii="Times New Roman" w:hAnsi="Times New Roman"/>
          <w:sz w:val="28"/>
          <w:szCs w:val="28"/>
        </w:rPr>
        <w:t>инвестиций.</w:t>
      </w:r>
      <w:r w:rsidRPr="00261EB0">
        <w:rPr>
          <w:rFonts w:ascii="Times New Roman" w:hAnsi="Times New Roman"/>
          <w:sz w:val="28"/>
          <w:szCs w:val="28"/>
        </w:rPr>
        <w:t xml:space="preserve"> Белгородская область – регион высоких возможностей реализации инвестиционных </w:t>
      </w:r>
      <w:proofErr w:type="spellStart"/>
      <w:r w:rsidRPr="00261EB0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261EB0">
        <w:rPr>
          <w:rFonts w:ascii="Times New Roman" w:hAnsi="Times New Roman"/>
          <w:sz w:val="28"/>
          <w:szCs w:val="28"/>
        </w:rPr>
        <w:t xml:space="preserve">-технологических проектов любой сложности и направленности в условиях минимальных региональных инвестиционных рисков. </w:t>
      </w:r>
    </w:p>
    <w:p w:rsidR="00767D69" w:rsidRDefault="00767D69" w:rsidP="00117C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2826" w:rsidRPr="00261EB0" w:rsidRDefault="00022826" w:rsidP="00117C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1EB0">
        <w:rPr>
          <w:rFonts w:ascii="Times New Roman" w:hAnsi="Times New Roman"/>
          <w:sz w:val="28"/>
          <w:szCs w:val="28"/>
        </w:rPr>
        <w:lastRenderedPageBreak/>
        <w:t>Особое внимание Правительство области уделяет мероприятиям по созданию экономических и совершенствованию организационных условий для ведения бизнеса, результатом проведения которых является улучшение инвестиционного климата, формирование инфраструктуры эффективной коммуникации между бизнесом  и властью, защита прав инвесторов, реализация инвестиционных проектов на территории региона, создание новых производств и высокопроизводительных рабочих мест.</w:t>
      </w:r>
    </w:p>
    <w:p w:rsidR="00022826" w:rsidRPr="00261EB0" w:rsidRDefault="00022826" w:rsidP="005F060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1EB0">
        <w:rPr>
          <w:rFonts w:ascii="Times New Roman" w:hAnsi="Times New Roman"/>
          <w:sz w:val="28"/>
          <w:szCs w:val="28"/>
        </w:rPr>
        <w:t>Белгородская область признается регионом с минимальными инвестиционными рисками и по итогам XXIV рейтинга занимает 2 место в Российской Федерации. По результатам Национального рейтинга состояния инвестиционного климата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EB0">
        <w:rPr>
          <w:rFonts w:ascii="Times New Roman" w:hAnsi="Times New Roman"/>
          <w:sz w:val="28"/>
          <w:szCs w:val="28"/>
        </w:rPr>
        <w:t>в субъектах Россий</w:t>
      </w:r>
      <w:r>
        <w:rPr>
          <w:rFonts w:ascii="Times New Roman" w:hAnsi="Times New Roman"/>
          <w:sz w:val="28"/>
          <w:szCs w:val="28"/>
        </w:rPr>
        <w:t>ской Федерации, проведенным АНО</w:t>
      </w:r>
      <w:r w:rsidRPr="00261EB0">
        <w:rPr>
          <w:rFonts w:ascii="Times New Roman" w:hAnsi="Times New Roman"/>
          <w:sz w:val="28"/>
          <w:szCs w:val="28"/>
        </w:rPr>
        <w:t xml:space="preserve"> «Агентство стратегических инициатив по продвижению новых проектов»</w:t>
      </w:r>
      <w:r>
        <w:rPr>
          <w:rFonts w:ascii="Times New Roman" w:hAnsi="Times New Roman"/>
          <w:sz w:val="28"/>
          <w:szCs w:val="28"/>
        </w:rPr>
        <w:t>, Белгородская область занимает</w:t>
      </w:r>
      <w:r w:rsidRPr="00261EB0">
        <w:rPr>
          <w:rFonts w:ascii="Times New Roman" w:hAnsi="Times New Roman"/>
          <w:sz w:val="28"/>
          <w:szCs w:val="28"/>
        </w:rPr>
        <w:t xml:space="preserve"> 7 место. По результатам VII ежегодного рейтинга инвестиционной привлекательности регионов России (Национальное рейтинговое агентство) регион входит в топ 10 лидеров </w:t>
      </w:r>
      <w:proofErr w:type="spellStart"/>
      <w:r w:rsidRPr="00261EB0">
        <w:rPr>
          <w:rFonts w:ascii="Times New Roman" w:hAnsi="Times New Roman"/>
          <w:sz w:val="28"/>
          <w:szCs w:val="28"/>
        </w:rPr>
        <w:t>инвестиционно</w:t>
      </w:r>
      <w:proofErr w:type="spellEnd"/>
      <w:r w:rsidRPr="00261EB0">
        <w:rPr>
          <w:rFonts w:ascii="Times New Roman" w:hAnsi="Times New Roman"/>
          <w:sz w:val="28"/>
          <w:szCs w:val="28"/>
        </w:rPr>
        <w:t xml:space="preserve"> привлекательных субъектов.</w:t>
      </w:r>
    </w:p>
    <w:p w:rsidR="00022826" w:rsidRPr="00261EB0" w:rsidRDefault="00022826" w:rsidP="00117CD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1EB0">
        <w:rPr>
          <w:rFonts w:ascii="Times New Roman" w:hAnsi="Times New Roman"/>
          <w:sz w:val="28"/>
          <w:szCs w:val="28"/>
        </w:rPr>
        <w:t xml:space="preserve">В соответствии с пакетами антикризисных мер, принятыми Правительством Российской Федерации, в области с 8 апреля 2020 года реализуется Региональный план первоочередных мероприятий по обеспечению устойчивого развития экономики в связи с распространением </w:t>
      </w:r>
      <w:proofErr w:type="spellStart"/>
      <w:r w:rsidRPr="00261EB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61EB0">
        <w:rPr>
          <w:rFonts w:ascii="Times New Roman" w:hAnsi="Times New Roman"/>
          <w:sz w:val="28"/>
          <w:szCs w:val="28"/>
        </w:rPr>
        <w:t xml:space="preserve"> инфекции, утвержденный Губернатором области, включающий комплекс налоговых, финансовых и имущественных мер поддержки и направленный на максимальное снижение текущих издержек бизнеса   и сохранение занятости.</w:t>
      </w:r>
      <w:proofErr w:type="gramEnd"/>
    </w:p>
    <w:p w:rsidR="00022826" w:rsidRDefault="00022826" w:rsidP="00117C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1B8B">
        <w:rPr>
          <w:rFonts w:ascii="Times New Roman" w:hAnsi="Times New Roman"/>
          <w:bCs/>
          <w:sz w:val="28"/>
          <w:szCs w:val="28"/>
        </w:rPr>
        <w:t>Прогноз социально-экономического развития Белгородской области на период до 2024 года</w:t>
      </w:r>
      <w:r>
        <w:rPr>
          <w:rFonts w:ascii="Times New Roman" w:hAnsi="Times New Roman"/>
          <w:bCs/>
          <w:sz w:val="28"/>
          <w:szCs w:val="28"/>
        </w:rPr>
        <w:t>, сформированный</w:t>
      </w:r>
      <w:r w:rsidRPr="00661B8B">
        <w:rPr>
          <w:rFonts w:ascii="Times New Roman" w:hAnsi="Times New Roman"/>
          <w:bCs/>
          <w:sz w:val="28"/>
          <w:szCs w:val="28"/>
        </w:rPr>
        <w:t xml:space="preserve">  в соответствии с основными приоритетами научно-технологического и социально-экономического развития области, </w:t>
      </w:r>
      <w:r>
        <w:rPr>
          <w:rFonts w:ascii="Times New Roman" w:hAnsi="Times New Roman"/>
          <w:bCs/>
          <w:sz w:val="28"/>
          <w:szCs w:val="28"/>
        </w:rPr>
        <w:t xml:space="preserve"> с учетом  </w:t>
      </w:r>
      <w:r w:rsidRPr="00661B8B">
        <w:rPr>
          <w:rFonts w:ascii="Times New Roman" w:hAnsi="Times New Roman"/>
          <w:bCs/>
          <w:sz w:val="28"/>
          <w:szCs w:val="28"/>
        </w:rPr>
        <w:t>50 региональных составляющих по выполнению 12 на</w:t>
      </w:r>
      <w:r>
        <w:rPr>
          <w:rFonts w:ascii="Times New Roman" w:hAnsi="Times New Roman"/>
          <w:bCs/>
          <w:sz w:val="28"/>
          <w:szCs w:val="28"/>
        </w:rPr>
        <w:t>циональных проектов и программ предполагает, что в</w:t>
      </w:r>
      <w:r w:rsidRPr="00661B8B">
        <w:rPr>
          <w:rFonts w:ascii="Times New Roman" w:hAnsi="Times New Roman"/>
          <w:sz w:val="28"/>
          <w:szCs w:val="28"/>
        </w:rPr>
        <w:t xml:space="preserve">едущими видами экономической деятельности, обеспечивающими основной объем валового </w:t>
      </w:r>
      <w:r w:rsidRPr="00661B8B">
        <w:rPr>
          <w:rFonts w:ascii="Times New Roman" w:hAnsi="Times New Roman"/>
          <w:sz w:val="28"/>
          <w:szCs w:val="28"/>
        </w:rPr>
        <w:lastRenderedPageBreak/>
        <w:t>регионального прод</w:t>
      </w:r>
      <w:r>
        <w:rPr>
          <w:rFonts w:ascii="Times New Roman" w:hAnsi="Times New Roman"/>
          <w:sz w:val="28"/>
          <w:szCs w:val="28"/>
        </w:rPr>
        <w:t>укта Белгородской области, остану</w:t>
      </w:r>
      <w:r w:rsidRPr="00661B8B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Pr="00661B8B">
        <w:rPr>
          <w:rFonts w:ascii="Times New Roman" w:hAnsi="Times New Roman"/>
          <w:sz w:val="28"/>
          <w:szCs w:val="28"/>
        </w:rPr>
        <w:t xml:space="preserve"> обрабатывающие производства, добыча полезных ископаемых, сельское хозяйство охота и лесное хозяйство, оптовая</w:t>
      </w:r>
      <w:proofErr w:type="gramEnd"/>
      <w:r w:rsidRPr="00661B8B">
        <w:rPr>
          <w:rFonts w:ascii="Times New Roman" w:hAnsi="Times New Roman"/>
          <w:sz w:val="28"/>
          <w:szCs w:val="28"/>
        </w:rPr>
        <w:t xml:space="preserve"> и розничная торговля, строительство, транспортировка и хранение, на долю </w:t>
      </w:r>
      <w:proofErr w:type="gramStart"/>
      <w:r w:rsidRPr="00661B8B">
        <w:rPr>
          <w:rFonts w:ascii="Times New Roman" w:hAnsi="Times New Roman"/>
          <w:sz w:val="28"/>
          <w:szCs w:val="28"/>
        </w:rPr>
        <w:t>которых</w:t>
      </w:r>
      <w:proofErr w:type="gramEnd"/>
      <w:r w:rsidRPr="00661B8B">
        <w:rPr>
          <w:rFonts w:ascii="Times New Roman" w:hAnsi="Times New Roman"/>
          <w:sz w:val="28"/>
          <w:szCs w:val="28"/>
        </w:rPr>
        <w:t xml:space="preserve"> приходится 80% производимого валового регионального продукта. </w:t>
      </w:r>
    </w:p>
    <w:p w:rsidR="00022826" w:rsidRPr="005F060C" w:rsidRDefault="00022826" w:rsidP="00117C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B8B">
        <w:rPr>
          <w:rFonts w:ascii="Times New Roman" w:hAnsi="Times New Roman"/>
          <w:sz w:val="28"/>
          <w:szCs w:val="28"/>
        </w:rPr>
        <w:t xml:space="preserve">В среднесрочном периоде продолжится динамичное развитие перспективных высокотехнологичных, </w:t>
      </w:r>
      <w:proofErr w:type="spellStart"/>
      <w:r w:rsidRPr="00661B8B">
        <w:rPr>
          <w:rFonts w:ascii="Times New Roman" w:hAnsi="Times New Roman"/>
          <w:sz w:val="28"/>
          <w:szCs w:val="28"/>
        </w:rPr>
        <w:t>экспортно</w:t>
      </w:r>
      <w:proofErr w:type="spellEnd"/>
      <w:r w:rsidRPr="00661B8B">
        <w:rPr>
          <w:rFonts w:ascii="Times New Roman" w:hAnsi="Times New Roman"/>
          <w:sz w:val="28"/>
          <w:szCs w:val="28"/>
        </w:rPr>
        <w:t xml:space="preserve"> ориентированных секторов экономики за счет внедрения передовых производственных и бережливых технологий, повышения </w:t>
      </w:r>
      <w:proofErr w:type="spellStart"/>
      <w:r w:rsidRPr="00661B8B">
        <w:rPr>
          <w:rFonts w:ascii="Times New Roman" w:hAnsi="Times New Roman"/>
          <w:sz w:val="28"/>
          <w:szCs w:val="28"/>
        </w:rPr>
        <w:t>ресурс</w:t>
      </w:r>
      <w:proofErr w:type="gramStart"/>
      <w:r w:rsidRPr="00661B8B">
        <w:rPr>
          <w:rFonts w:ascii="Times New Roman" w:hAnsi="Times New Roman"/>
          <w:sz w:val="28"/>
          <w:szCs w:val="28"/>
        </w:rPr>
        <w:t>о</w:t>
      </w:r>
      <w:proofErr w:type="spellEnd"/>
      <w:r w:rsidRPr="00661B8B">
        <w:rPr>
          <w:rFonts w:ascii="Times New Roman" w:hAnsi="Times New Roman"/>
          <w:sz w:val="28"/>
          <w:szCs w:val="28"/>
        </w:rPr>
        <w:t>-</w:t>
      </w:r>
      <w:proofErr w:type="gramEnd"/>
      <w:r w:rsidRPr="00661B8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61B8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661B8B">
        <w:rPr>
          <w:rFonts w:ascii="Times New Roman" w:hAnsi="Times New Roman"/>
          <w:sz w:val="28"/>
          <w:szCs w:val="28"/>
        </w:rPr>
        <w:t xml:space="preserve"> производственных процессов, что позволит добиться значительных темпов роста производительности труда и увеличить добавленную стоимость выпускаемой продукции.</w:t>
      </w:r>
    </w:p>
    <w:p w:rsidR="00022826" w:rsidRPr="00261EB0" w:rsidRDefault="00022826" w:rsidP="005F060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60C">
        <w:rPr>
          <w:rFonts w:ascii="Times New Roman" w:hAnsi="Times New Roman"/>
          <w:sz w:val="28"/>
          <w:szCs w:val="28"/>
        </w:rPr>
        <w:t>В рамках национального проекта «Цифровая экономика» в регионе реализуются пять региональных</w:t>
      </w:r>
      <w:r w:rsidRPr="00D611C8">
        <w:rPr>
          <w:rFonts w:ascii="Times New Roman" w:hAnsi="Times New Roman"/>
          <w:sz w:val="28"/>
          <w:szCs w:val="28"/>
        </w:rPr>
        <w:t xml:space="preserve"> проектов: </w:t>
      </w:r>
      <w:proofErr w:type="gramStart"/>
      <w:r w:rsidRPr="00D611C8">
        <w:rPr>
          <w:rFonts w:ascii="Times New Roman" w:hAnsi="Times New Roman"/>
          <w:sz w:val="28"/>
          <w:szCs w:val="28"/>
        </w:rPr>
        <w:t>«Информационная инфраструктура», «Информационная безопасность», «Кадры для цифровой экономики», «Цифровые технологии» и «Цифровое государственное управление»,</w:t>
      </w:r>
      <w:r w:rsidRPr="0042309C">
        <w:rPr>
          <w:rFonts w:ascii="Times New Roman" w:hAnsi="Times New Roman"/>
          <w:sz w:val="28"/>
          <w:szCs w:val="28"/>
        </w:rPr>
        <w:t xml:space="preserve"> мероприятия которых направлены на создание современной высокоскоростной инфраструктуры хранения, обработки и передачи данных, обеспечение устойчивости и безопасности ее функционирования, формирование системы подготовки кадров для цифровой экономики, поддержку развития перспективных «сквозных» цифровых технологий и проектов по их внедрению, повышение эффективности государственного управления и оказания государственных услуг посредством</w:t>
      </w:r>
      <w:proofErr w:type="gramEnd"/>
      <w:r w:rsidRPr="0042309C">
        <w:rPr>
          <w:rFonts w:ascii="Times New Roman" w:hAnsi="Times New Roman"/>
          <w:sz w:val="28"/>
          <w:szCs w:val="28"/>
        </w:rPr>
        <w:t xml:space="preserve"> внедрения цифровых технологий и платформенных решений.</w:t>
      </w:r>
      <w:r w:rsidRPr="00261EB0">
        <w:rPr>
          <w:rFonts w:ascii="Times New Roman" w:hAnsi="Times New Roman"/>
          <w:sz w:val="28"/>
          <w:szCs w:val="28"/>
        </w:rPr>
        <w:t xml:space="preserve"> </w:t>
      </w:r>
    </w:p>
    <w:p w:rsidR="00022826" w:rsidRPr="00261EB0" w:rsidRDefault="00022826" w:rsidP="005F060C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1EB0">
        <w:rPr>
          <w:rFonts w:ascii="Times New Roman" w:hAnsi="Times New Roman"/>
          <w:color w:val="000000"/>
          <w:sz w:val="28"/>
          <w:szCs w:val="28"/>
        </w:rPr>
        <w:t xml:space="preserve">Ведущим сектором экономики области является </w:t>
      </w:r>
      <w:r w:rsidRPr="00237DAF">
        <w:rPr>
          <w:rFonts w:ascii="Times New Roman" w:hAnsi="Times New Roman"/>
          <w:color w:val="000000"/>
          <w:sz w:val="28"/>
          <w:szCs w:val="28"/>
        </w:rPr>
        <w:t>сельское хозяйство.</w:t>
      </w:r>
      <w:r w:rsidRPr="00261EB0">
        <w:rPr>
          <w:rFonts w:ascii="Times New Roman" w:hAnsi="Times New Roman"/>
          <w:color w:val="000000"/>
          <w:sz w:val="28"/>
          <w:szCs w:val="28"/>
        </w:rPr>
        <w:t xml:space="preserve">           В области реализуется </w:t>
      </w:r>
      <w:r w:rsidRPr="00261EB0">
        <w:rPr>
          <w:rFonts w:ascii="Times New Roman" w:hAnsi="Times New Roman"/>
          <w:bCs/>
          <w:sz w:val="28"/>
          <w:szCs w:val="28"/>
        </w:rPr>
        <w:t>государственная программа области «</w:t>
      </w:r>
      <w:r w:rsidRPr="00261EB0">
        <w:rPr>
          <w:rFonts w:ascii="Times New Roman" w:hAnsi="Times New Roman"/>
          <w:bCs/>
          <w:color w:val="000000"/>
          <w:sz w:val="28"/>
          <w:szCs w:val="28"/>
        </w:rPr>
        <w:t>Развитие сельского хозяйства  и рыбоводства в Белгородской области».</w:t>
      </w:r>
    </w:p>
    <w:p w:rsidR="00022826" w:rsidRPr="00261EB0" w:rsidRDefault="00022826" w:rsidP="005F06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1EB0">
        <w:rPr>
          <w:rFonts w:ascii="Times New Roman" w:hAnsi="Times New Roman"/>
          <w:sz w:val="28"/>
          <w:szCs w:val="28"/>
        </w:rPr>
        <w:t xml:space="preserve">В 2020 году в соответствии с принятыми распоряжениями Правительства Российской Федерации предусматривается государственная поддержка предприятий агропромышленного комплекса из федерального </w:t>
      </w:r>
      <w:r w:rsidRPr="00261EB0">
        <w:rPr>
          <w:rFonts w:ascii="Times New Roman" w:hAnsi="Times New Roman"/>
          <w:sz w:val="28"/>
          <w:szCs w:val="28"/>
        </w:rPr>
        <w:lastRenderedPageBreak/>
        <w:t xml:space="preserve">бюджета в </w:t>
      </w:r>
      <w:r>
        <w:rPr>
          <w:rFonts w:ascii="Times New Roman" w:hAnsi="Times New Roman"/>
          <w:sz w:val="28"/>
          <w:szCs w:val="28"/>
        </w:rPr>
        <w:t xml:space="preserve">сумме 3,4 </w:t>
      </w:r>
      <w:proofErr w:type="gramStart"/>
      <w:r>
        <w:rPr>
          <w:rFonts w:ascii="Times New Roman" w:hAnsi="Times New Roman"/>
          <w:sz w:val="28"/>
          <w:szCs w:val="28"/>
        </w:rPr>
        <w:t>млрд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рублей.</w:t>
      </w:r>
      <w:r w:rsidRPr="00261EB0">
        <w:rPr>
          <w:rFonts w:ascii="Times New Roman" w:hAnsi="Times New Roman"/>
          <w:sz w:val="28"/>
          <w:szCs w:val="28"/>
        </w:rPr>
        <w:t xml:space="preserve"> В областном бюджете на поддержку сельскохозяйственного производства предусмотрены средства в сумме 0,8 </w:t>
      </w:r>
      <w:proofErr w:type="gramStart"/>
      <w:r w:rsidRPr="00261EB0">
        <w:rPr>
          <w:rFonts w:ascii="Times New Roman" w:hAnsi="Times New Roman"/>
          <w:sz w:val="28"/>
          <w:szCs w:val="28"/>
        </w:rPr>
        <w:t>млрд</w:t>
      </w:r>
      <w:proofErr w:type="gramEnd"/>
      <w:r w:rsidRPr="00261EB0">
        <w:rPr>
          <w:rFonts w:ascii="Times New Roman" w:hAnsi="Times New Roman"/>
          <w:sz w:val="28"/>
          <w:szCs w:val="28"/>
        </w:rPr>
        <w:t xml:space="preserve"> рублей.</w:t>
      </w:r>
    </w:p>
    <w:p w:rsidR="00022826" w:rsidRDefault="00022826" w:rsidP="005F06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1EB0">
        <w:rPr>
          <w:rFonts w:ascii="Times New Roman" w:hAnsi="Times New Roman"/>
          <w:sz w:val="28"/>
          <w:szCs w:val="28"/>
        </w:rPr>
        <w:t>Развитию экспортного потенциала способствуют инновационные преобразования отрасли в рамках еще приоритетного проекта – «Цифровая экономика». Конкуренция на мировом агропродовольственном рынке стимулирует повышение эффективности предприятий, их производственной</w:t>
      </w:r>
      <w:r>
        <w:rPr>
          <w:rFonts w:ascii="Times New Roman" w:hAnsi="Times New Roman"/>
          <w:sz w:val="28"/>
          <w:szCs w:val="28"/>
        </w:rPr>
        <w:t>, технологической</w:t>
      </w:r>
      <w:r w:rsidRPr="00261EB0">
        <w:rPr>
          <w:rFonts w:ascii="Times New Roman" w:hAnsi="Times New Roman"/>
          <w:sz w:val="28"/>
          <w:szCs w:val="28"/>
        </w:rPr>
        <w:t xml:space="preserve"> и технической культуры, активизирует рост качества продукции и укрепление кадрового потенциала. Важнейшую роль при этом играет широкое внедрение инноваций, как в технологические, так и в управленческие процессы. В связи с этим изменяется и качество инвестиций. Все более актуальным становится привлечение инвестиций не в само аграрное производство, а в его интеллектуальную составляющую и инновационное развитие. </w:t>
      </w:r>
    </w:p>
    <w:p w:rsidR="00022826" w:rsidRDefault="00022826" w:rsidP="00DE5AA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B8B">
        <w:rPr>
          <w:rFonts w:ascii="Times New Roman" w:hAnsi="Times New Roman"/>
          <w:sz w:val="28"/>
          <w:szCs w:val="28"/>
          <w:lang w:eastAsia="ru-RU"/>
        </w:rPr>
        <w:t>В целях развития сельскохозяйственного производства особое внимание будет уделяться формированию новой цифровой технологической основы для устойчивого развития агробизнеса в регионе, насыщению внутреннего рынка качественными и доступными для населения продуктами питания, увеличению объема экспорта продукции агропромышленного комплекса, повышению занятости и уровня жизни сельского населения. В</w:t>
      </w:r>
      <w:r w:rsidRPr="00661B8B">
        <w:rPr>
          <w:rFonts w:ascii="Times New Roman" w:hAnsi="Times New Roman"/>
          <w:sz w:val="28"/>
          <w:szCs w:val="28"/>
        </w:rPr>
        <w:t xml:space="preserve">ыпуск продукции сельского хозяйства во всех категориях хозяйств в 2024 году по прогнозу достигнет 328,9 </w:t>
      </w:r>
      <w:proofErr w:type="gramStart"/>
      <w:r w:rsidRPr="00661B8B">
        <w:rPr>
          <w:rFonts w:ascii="Times New Roman" w:hAnsi="Times New Roman"/>
          <w:sz w:val="28"/>
          <w:szCs w:val="28"/>
        </w:rPr>
        <w:t>млрд</w:t>
      </w:r>
      <w:proofErr w:type="gramEnd"/>
      <w:r w:rsidRPr="00661B8B">
        <w:rPr>
          <w:rFonts w:ascii="Times New Roman" w:hAnsi="Times New Roman"/>
          <w:sz w:val="28"/>
          <w:szCs w:val="28"/>
        </w:rPr>
        <w:t xml:space="preserve"> рублей, что выше уровня 2018 года на 7% в сопоставимых ценах. </w:t>
      </w:r>
    </w:p>
    <w:p w:rsidR="00050C4C" w:rsidRDefault="00022826" w:rsidP="00DE5AA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C0FBF">
        <w:rPr>
          <w:sz w:val="28"/>
          <w:szCs w:val="28"/>
        </w:rPr>
        <w:t xml:space="preserve">Первые шаги инновационного развития агропромышленной отрасли </w:t>
      </w:r>
      <w:r>
        <w:rPr>
          <w:sz w:val="28"/>
          <w:szCs w:val="28"/>
        </w:rPr>
        <w:t xml:space="preserve"> </w:t>
      </w:r>
      <w:r w:rsidRPr="004C0FBF">
        <w:rPr>
          <w:sz w:val="28"/>
          <w:szCs w:val="28"/>
        </w:rPr>
        <w:t>и практического внедрения технологических, организационных, маркетинговых и образовательных инноваций в производственные пр</w:t>
      </w:r>
      <w:r>
        <w:rPr>
          <w:sz w:val="28"/>
          <w:szCs w:val="28"/>
        </w:rPr>
        <w:t xml:space="preserve">оцессы </w:t>
      </w:r>
      <w:r w:rsidRPr="00DE5AA7">
        <w:rPr>
          <w:sz w:val="28"/>
          <w:szCs w:val="28"/>
        </w:rPr>
        <w:t xml:space="preserve">сделаны в 2019 году. </w:t>
      </w:r>
    </w:p>
    <w:p w:rsidR="00022826" w:rsidRDefault="00022826" w:rsidP="00DE5AA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highlight w:val="yellow"/>
        </w:rPr>
      </w:pPr>
      <w:r w:rsidRPr="00DE5AA7">
        <w:rPr>
          <w:sz w:val="28"/>
          <w:szCs w:val="28"/>
        </w:rPr>
        <w:t xml:space="preserve">В </w:t>
      </w:r>
      <w:r w:rsidR="00050C4C">
        <w:rPr>
          <w:sz w:val="28"/>
          <w:szCs w:val="28"/>
        </w:rPr>
        <w:t xml:space="preserve">Белгородской </w:t>
      </w:r>
      <w:r w:rsidRPr="00DE5AA7">
        <w:rPr>
          <w:sz w:val="28"/>
          <w:szCs w:val="28"/>
        </w:rPr>
        <w:t>области создан один из пяти пилотных Научно-образовательных центров России мирового уровня «Инновационные решения в АПК»</w:t>
      </w:r>
      <w:r w:rsidR="00050C4C">
        <w:rPr>
          <w:sz w:val="28"/>
          <w:szCs w:val="28"/>
        </w:rPr>
        <w:t xml:space="preserve"> (далее</w:t>
      </w:r>
      <w:r w:rsidR="004167D9">
        <w:rPr>
          <w:sz w:val="28"/>
          <w:szCs w:val="28"/>
        </w:rPr>
        <w:t xml:space="preserve"> </w:t>
      </w:r>
      <w:r w:rsidR="00050C4C">
        <w:rPr>
          <w:sz w:val="28"/>
          <w:szCs w:val="28"/>
        </w:rPr>
        <w:t>- НОЦ)</w:t>
      </w:r>
      <w:r w:rsidRPr="00DE5AA7">
        <w:rPr>
          <w:sz w:val="28"/>
          <w:szCs w:val="28"/>
        </w:rPr>
        <w:t>.</w:t>
      </w:r>
    </w:p>
    <w:p w:rsidR="00022826" w:rsidRPr="00DE5AA7" w:rsidRDefault="00022826" w:rsidP="00DE5AA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highlight w:val="yellow"/>
        </w:rPr>
      </w:pPr>
      <w:proofErr w:type="gramStart"/>
      <w:r w:rsidRPr="004C0FBF">
        <w:rPr>
          <w:sz w:val="28"/>
          <w:szCs w:val="28"/>
        </w:rPr>
        <w:lastRenderedPageBreak/>
        <w:t xml:space="preserve">Стратегическая цель создания НОЦ заключается в формировании оптимальных условий для деятельного участия Белгородской области в научно-технологическом прорыве страны посредством ускоренной </w:t>
      </w:r>
      <w:r w:rsidRPr="00DE5AA7">
        <w:rPr>
          <w:sz w:val="28"/>
          <w:szCs w:val="28"/>
        </w:rPr>
        <w:t>разработки и коммерческого освоения технологий мирового уровня,</w:t>
      </w:r>
      <w:r w:rsidRPr="004C0FBF">
        <w:rPr>
          <w:sz w:val="28"/>
          <w:szCs w:val="28"/>
        </w:rPr>
        <w:t xml:space="preserve"> успешного решения кадровых и исследовательских задач в соответствии с приоритетами научно-технологического развития Российской Федерации, содействия росту внутренних затрат на исследования и разработки в интересах АПК, переходу страны и региона к высокопродуктивному и экологически</w:t>
      </w:r>
      <w:proofErr w:type="gramEnd"/>
      <w:r w:rsidRPr="004C0FBF">
        <w:rPr>
          <w:sz w:val="28"/>
          <w:szCs w:val="28"/>
        </w:rPr>
        <w:t xml:space="preserve"> чистому агрохозяйству и увеличению доли высокотехнологичной продукции в АПК Белгородской области.</w:t>
      </w:r>
    </w:p>
    <w:p w:rsidR="00022826" w:rsidRDefault="00022826" w:rsidP="00DE5AA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C0FBF">
        <w:rPr>
          <w:sz w:val="28"/>
          <w:szCs w:val="28"/>
        </w:rPr>
        <w:t xml:space="preserve">Создание НОЦ «Инновационные решения в АПК» является логическим продолжением последовательной экономической политики Белгородской области по укреплению своих позиций в экономическом и социокультурном пространстве Российской Федерации как территории инноваций и лидера сельскохозяйственного производства страны. </w:t>
      </w:r>
      <w:proofErr w:type="gramStart"/>
      <w:r w:rsidRPr="004C0FBF">
        <w:rPr>
          <w:sz w:val="28"/>
          <w:szCs w:val="28"/>
        </w:rPr>
        <w:t>Программа деятельности НОЦ учитывает социально-экономические цели и приоритетные направления развития России и Белгородской области и всецело ориентирована на обеспечение конкурентоспособности Российской Федерации как мировой научной державы, укрепление продовольственной независимости страны, расширение ее присутствия на мировых рынках продовольствия и, в конечном итоге, повышение уровня благосостояния и качества жизни граждан России и Белгородской области.</w:t>
      </w:r>
      <w:proofErr w:type="gramEnd"/>
    </w:p>
    <w:p w:rsidR="00022826" w:rsidRDefault="00022826" w:rsidP="00DE5AA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4C0FBF">
        <w:rPr>
          <w:sz w:val="28"/>
          <w:szCs w:val="28"/>
        </w:rPr>
        <w:t xml:space="preserve">Белгородская область имеет развитую научно-образовательную сеть и функционирующие объекты инновационной инфраструктуры (национальный </w:t>
      </w:r>
      <w:bookmarkStart w:id="9" w:name="cs"/>
      <w:bookmarkStart w:id="10" w:name="nni"/>
      <w:bookmarkEnd w:id="9"/>
      <w:bookmarkEnd w:id="10"/>
      <w:proofErr w:type="gramEnd"/>
    </w:p>
    <w:p w:rsidR="006034D5" w:rsidRPr="006034D5" w:rsidRDefault="00022826" w:rsidP="006034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Белгородской области </w:t>
      </w:r>
      <w:r>
        <w:rPr>
          <w:color w:val="FF0000"/>
          <w:sz w:val="28"/>
          <w:szCs w:val="28"/>
        </w:rPr>
        <w:t xml:space="preserve"> </w:t>
      </w:r>
      <w:r w:rsidRPr="00743ABE">
        <w:rPr>
          <w:sz w:val="28"/>
          <w:szCs w:val="28"/>
        </w:rPr>
        <w:t xml:space="preserve">достаточно </w:t>
      </w:r>
      <w:r>
        <w:rPr>
          <w:sz w:val="28"/>
          <w:szCs w:val="28"/>
        </w:rPr>
        <w:t xml:space="preserve">развитая </w:t>
      </w:r>
      <w:r w:rsidRPr="00743ABE">
        <w:rPr>
          <w:sz w:val="28"/>
          <w:szCs w:val="28"/>
        </w:rPr>
        <w:t>научно-образовательная основа для развития н</w:t>
      </w:r>
      <w:r>
        <w:rPr>
          <w:sz w:val="28"/>
          <w:szCs w:val="28"/>
        </w:rPr>
        <w:t>аучно-технической деятельности.</w:t>
      </w:r>
      <w:r w:rsidR="006034D5">
        <w:rPr>
          <w:sz w:val="28"/>
          <w:szCs w:val="28"/>
        </w:rPr>
        <w:t xml:space="preserve"> </w:t>
      </w:r>
      <w:r w:rsidRPr="00A05359">
        <w:rPr>
          <w:sz w:val="28"/>
          <w:szCs w:val="28"/>
        </w:rPr>
        <w:t xml:space="preserve">На сегодняшний день система высшего образования региона  представлена 13 образовательными организациями высшего образования. </w:t>
      </w:r>
    </w:p>
    <w:p w:rsidR="006034D5" w:rsidRDefault="006034D5" w:rsidP="00117C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34D5" w:rsidRDefault="006034D5" w:rsidP="00117C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2826" w:rsidRPr="00A05359" w:rsidRDefault="00022826" w:rsidP="00117C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 них:</w:t>
      </w:r>
    </w:p>
    <w:p w:rsidR="00022826" w:rsidRPr="007A4A4F" w:rsidRDefault="00022826" w:rsidP="001C37E9">
      <w:pPr>
        <w:pStyle w:val="a5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A4A4F">
        <w:rPr>
          <w:rFonts w:ascii="Times New Roman" w:hAnsi="Times New Roman"/>
          <w:sz w:val="28"/>
          <w:szCs w:val="28"/>
        </w:rPr>
        <w:t xml:space="preserve"> вуза подведомственные М</w:t>
      </w:r>
      <w:r>
        <w:rPr>
          <w:rFonts w:ascii="Times New Roman" w:hAnsi="Times New Roman"/>
          <w:sz w:val="28"/>
          <w:szCs w:val="28"/>
        </w:rPr>
        <w:t xml:space="preserve">инистерству науки и высшего </w:t>
      </w:r>
      <w:r w:rsidR="001C37E9">
        <w:rPr>
          <w:rFonts w:ascii="Times New Roman" w:hAnsi="Times New Roman"/>
          <w:sz w:val="28"/>
          <w:szCs w:val="28"/>
        </w:rPr>
        <w:t>образования Российской Федерации</w:t>
      </w:r>
      <w:r w:rsidRPr="007A4A4F">
        <w:rPr>
          <w:rFonts w:ascii="Times New Roman" w:hAnsi="Times New Roman"/>
          <w:sz w:val="28"/>
          <w:szCs w:val="28"/>
        </w:rPr>
        <w:t xml:space="preserve"> (ФГАОУ </w:t>
      </w:r>
      <w:proofErr w:type="gramStart"/>
      <w:r w:rsidRPr="007A4A4F">
        <w:rPr>
          <w:rFonts w:ascii="Times New Roman" w:hAnsi="Times New Roman"/>
          <w:sz w:val="28"/>
          <w:szCs w:val="28"/>
        </w:rPr>
        <w:t>ВО</w:t>
      </w:r>
      <w:proofErr w:type="gramEnd"/>
      <w:r w:rsidRPr="007A4A4F">
        <w:rPr>
          <w:rFonts w:ascii="Times New Roman" w:hAnsi="Times New Roman"/>
          <w:sz w:val="28"/>
          <w:szCs w:val="28"/>
        </w:rPr>
        <w:t xml:space="preserve"> «Белгородский государственный национальный исследовательский университет и ФГБОУ ВО «Белгородский государственный технологическ</w:t>
      </w:r>
      <w:r>
        <w:rPr>
          <w:rFonts w:ascii="Times New Roman" w:hAnsi="Times New Roman"/>
          <w:sz w:val="28"/>
          <w:szCs w:val="28"/>
        </w:rPr>
        <w:t>ий университет им. В.Г. Шухова»</w:t>
      </w:r>
      <w:r w:rsidRPr="00DE5AA7">
        <w:rPr>
          <w:rFonts w:ascii="Times New Roman" w:hAnsi="Times New Roman"/>
          <w:sz w:val="28"/>
          <w:szCs w:val="28"/>
        </w:rPr>
        <w:t xml:space="preserve"> </w:t>
      </w:r>
      <w:r w:rsidRPr="007A4A4F">
        <w:rPr>
          <w:rFonts w:ascii="Times New Roman" w:hAnsi="Times New Roman"/>
          <w:sz w:val="28"/>
          <w:szCs w:val="28"/>
        </w:rPr>
        <w:t>–</w:t>
      </w:r>
      <w:r w:rsidR="001C37E9">
        <w:rPr>
          <w:rFonts w:ascii="Times New Roman" w:hAnsi="Times New Roman"/>
          <w:sz w:val="28"/>
          <w:szCs w:val="28"/>
        </w:rPr>
        <w:t xml:space="preserve"> </w:t>
      </w:r>
      <w:r w:rsidRPr="007A4A4F">
        <w:rPr>
          <w:rFonts w:ascii="Times New Roman" w:hAnsi="Times New Roman"/>
          <w:sz w:val="28"/>
          <w:szCs w:val="28"/>
        </w:rPr>
        <w:t xml:space="preserve">опорный университет; </w:t>
      </w:r>
    </w:p>
    <w:p w:rsidR="00022826" w:rsidRPr="00A05359" w:rsidRDefault="00022826" w:rsidP="001C37E9">
      <w:pPr>
        <w:pStyle w:val="a5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A05359">
        <w:rPr>
          <w:rFonts w:ascii="Times New Roman" w:hAnsi="Times New Roman"/>
          <w:sz w:val="28"/>
          <w:szCs w:val="28"/>
        </w:rPr>
        <w:t xml:space="preserve">1 вуз  подведомствен Министерству сельского хозяйства РФ ФГБОУ </w:t>
      </w:r>
      <w:proofErr w:type="gramStart"/>
      <w:r w:rsidRPr="00A05359">
        <w:rPr>
          <w:rFonts w:ascii="Times New Roman" w:hAnsi="Times New Roman"/>
          <w:sz w:val="28"/>
          <w:szCs w:val="28"/>
        </w:rPr>
        <w:t>ВО</w:t>
      </w:r>
      <w:proofErr w:type="gramEnd"/>
      <w:r w:rsidRPr="00A05359">
        <w:rPr>
          <w:rFonts w:ascii="Times New Roman" w:hAnsi="Times New Roman"/>
          <w:sz w:val="28"/>
          <w:szCs w:val="28"/>
        </w:rPr>
        <w:t xml:space="preserve"> «Белгородский государственный аграрный университет им. В. Я. Горина»</w:t>
      </w:r>
      <w:r>
        <w:rPr>
          <w:rFonts w:ascii="Times New Roman" w:hAnsi="Times New Roman"/>
          <w:sz w:val="28"/>
          <w:szCs w:val="28"/>
        </w:rPr>
        <w:t>.</w:t>
      </w:r>
    </w:p>
    <w:p w:rsidR="00022826" w:rsidRPr="007A4A4F" w:rsidRDefault="00022826" w:rsidP="00DE5AA7">
      <w:pPr>
        <w:pStyle w:val="a5"/>
        <w:numPr>
          <w:ilvl w:val="0"/>
          <w:numId w:val="12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вуз </w:t>
      </w:r>
      <w:r w:rsidRPr="00A05359">
        <w:rPr>
          <w:rFonts w:ascii="Times New Roman" w:hAnsi="Times New Roman"/>
          <w:sz w:val="28"/>
          <w:szCs w:val="28"/>
        </w:rPr>
        <w:t>подведомствен</w:t>
      </w:r>
      <w:r w:rsidRPr="007A4A4F">
        <w:rPr>
          <w:rFonts w:ascii="Times New Roman" w:hAnsi="Times New Roman"/>
          <w:sz w:val="28"/>
          <w:szCs w:val="28"/>
        </w:rPr>
        <w:t xml:space="preserve"> Министер</w:t>
      </w:r>
      <w:r>
        <w:rPr>
          <w:rFonts w:ascii="Times New Roman" w:hAnsi="Times New Roman"/>
          <w:sz w:val="28"/>
          <w:szCs w:val="28"/>
        </w:rPr>
        <w:t xml:space="preserve">ству внутренних дел Российской </w:t>
      </w:r>
      <w:r w:rsidRPr="007A4A4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A4F">
        <w:rPr>
          <w:rFonts w:ascii="Times New Roman" w:hAnsi="Times New Roman"/>
          <w:sz w:val="28"/>
          <w:szCs w:val="28"/>
        </w:rPr>
        <w:t xml:space="preserve">ФГКОУ </w:t>
      </w:r>
      <w:proofErr w:type="gramStart"/>
      <w:r w:rsidRPr="007A4A4F">
        <w:rPr>
          <w:rFonts w:ascii="Times New Roman" w:hAnsi="Times New Roman"/>
          <w:sz w:val="28"/>
          <w:szCs w:val="28"/>
        </w:rPr>
        <w:t>ВО</w:t>
      </w:r>
      <w:proofErr w:type="gramEnd"/>
      <w:r w:rsidRPr="007A4A4F">
        <w:rPr>
          <w:rFonts w:ascii="Times New Roman" w:hAnsi="Times New Roman"/>
          <w:sz w:val="28"/>
          <w:szCs w:val="28"/>
        </w:rPr>
        <w:t xml:space="preserve"> «Белгородский юридический институт Министерства внутренних дел Российской Федерации имени И.Д. Путилина»;</w:t>
      </w:r>
    </w:p>
    <w:p w:rsidR="00022826" w:rsidRPr="007A4A4F" w:rsidRDefault="00022826" w:rsidP="00117CD0">
      <w:pPr>
        <w:pStyle w:val="a5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7A4A4F">
        <w:rPr>
          <w:rFonts w:ascii="Times New Roman" w:hAnsi="Times New Roman"/>
          <w:sz w:val="28"/>
          <w:szCs w:val="28"/>
        </w:rPr>
        <w:t xml:space="preserve">региональный вуз – </w:t>
      </w:r>
      <w:r w:rsidRPr="008375E4">
        <w:rPr>
          <w:rFonts w:ascii="Times New Roman" w:hAnsi="Times New Roman"/>
          <w:sz w:val="28"/>
          <w:szCs w:val="28"/>
        </w:rPr>
        <w:t xml:space="preserve">ГБОУ </w:t>
      </w:r>
      <w:proofErr w:type="gramStart"/>
      <w:r w:rsidRPr="008375E4">
        <w:rPr>
          <w:rFonts w:ascii="Times New Roman" w:hAnsi="Times New Roman"/>
          <w:sz w:val="28"/>
          <w:szCs w:val="28"/>
        </w:rPr>
        <w:t>ВО</w:t>
      </w:r>
      <w:proofErr w:type="gramEnd"/>
      <w:r w:rsidRPr="008375E4">
        <w:rPr>
          <w:rFonts w:ascii="Times New Roman" w:hAnsi="Times New Roman"/>
          <w:sz w:val="28"/>
          <w:szCs w:val="28"/>
        </w:rPr>
        <w:t xml:space="preserve"> «Белгородский государствен</w:t>
      </w:r>
      <w:r>
        <w:rPr>
          <w:rFonts w:ascii="Times New Roman" w:hAnsi="Times New Roman"/>
          <w:sz w:val="28"/>
          <w:szCs w:val="28"/>
        </w:rPr>
        <w:t>ный институт искусств и культуры</w:t>
      </w:r>
      <w:r w:rsidRPr="008375E4">
        <w:rPr>
          <w:rFonts w:ascii="Times New Roman" w:hAnsi="Times New Roman"/>
          <w:sz w:val="28"/>
          <w:szCs w:val="28"/>
        </w:rPr>
        <w:t>»</w:t>
      </w:r>
      <w:r w:rsidRPr="007A4A4F">
        <w:rPr>
          <w:rFonts w:ascii="Times New Roman" w:hAnsi="Times New Roman"/>
          <w:sz w:val="28"/>
          <w:szCs w:val="28"/>
        </w:rPr>
        <w:t xml:space="preserve">; </w:t>
      </w:r>
    </w:p>
    <w:p w:rsidR="00022826" w:rsidRPr="007A4A4F" w:rsidRDefault="00022826" w:rsidP="00117CD0">
      <w:pPr>
        <w:pStyle w:val="a5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7A4A4F">
        <w:rPr>
          <w:rFonts w:ascii="Times New Roman" w:hAnsi="Times New Roman"/>
          <w:sz w:val="28"/>
          <w:szCs w:val="28"/>
        </w:rPr>
        <w:t xml:space="preserve">1 негосударственный вуз – АНО </w:t>
      </w:r>
      <w:proofErr w:type="gramStart"/>
      <w:r w:rsidRPr="007A4A4F">
        <w:rPr>
          <w:rFonts w:ascii="Times New Roman" w:hAnsi="Times New Roman"/>
          <w:sz w:val="28"/>
          <w:szCs w:val="28"/>
        </w:rPr>
        <w:t>ВО</w:t>
      </w:r>
      <w:proofErr w:type="gramEnd"/>
      <w:r w:rsidRPr="007A4A4F">
        <w:rPr>
          <w:rFonts w:ascii="Times New Roman" w:hAnsi="Times New Roman"/>
          <w:sz w:val="28"/>
          <w:szCs w:val="28"/>
        </w:rPr>
        <w:t xml:space="preserve"> «Белгородский университет кооперации, экономики и права»</w:t>
      </w:r>
      <w:r>
        <w:rPr>
          <w:rFonts w:ascii="Times New Roman" w:hAnsi="Times New Roman"/>
          <w:sz w:val="28"/>
          <w:szCs w:val="28"/>
        </w:rPr>
        <w:t>;</w:t>
      </w:r>
    </w:p>
    <w:p w:rsidR="00022826" w:rsidRPr="004C0FBF" w:rsidRDefault="00022826" w:rsidP="004C0FBF">
      <w:pPr>
        <w:pStyle w:val="a5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4A4F">
        <w:rPr>
          <w:rFonts w:ascii="Times New Roman" w:hAnsi="Times New Roman"/>
          <w:sz w:val="28"/>
          <w:szCs w:val="28"/>
        </w:rPr>
        <w:t>7 филиалов</w:t>
      </w:r>
      <w:r>
        <w:rPr>
          <w:rFonts w:ascii="Times New Roman" w:hAnsi="Times New Roman"/>
          <w:sz w:val="28"/>
          <w:szCs w:val="28"/>
        </w:rPr>
        <w:t>.</w:t>
      </w:r>
      <w:r w:rsidRPr="007A4A4F">
        <w:rPr>
          <w:rFonts w:ascii="Times New Roman" w:hAnsi="Times New Roman"/>
          <w:sz w:val="28"/>
          <w:szCs w:val="28"/>
        </w:rPr>
        <w:t xml:space="preserve"> </w:t>
      </w:r>
    </w:p>
    <w:p w:rsidR="00022826" w:rsidRDefault="00022826" w:rsidP="00432365">
      <w:pPr>
        <w:pStyle w:val="21"/>
        <w:shd w:val="clear" w:color="auto" w:fill="auto"/>
        <w:tabs>
          <w:tab w:val="left" w:pos="706"/>
        </w:tabs>
        <w:spacing w:before="0" w:after="0" w:line="360" w:lineRule="auto"/>
        <w:ind w:firstLine="0"/>
        <w:rPr>
          <w:sz w:val="28"/>
          <w:szCs w:val="28"/>
          <w:lang w:eastAsia="ru-RU"/>
        </w:rPr>
      </w:pPr>
      <w:r w:rsidRPr="004C0FBF">
        <w:rPr>
          <w:sz w:val="28"/>
          <w:szCs w:val="28"/>
        </w:rPr>
        <w:tab/>
        <w:t xml:space="preserve">В образовательных организациях высшего образования, </w:t>
      </w:r>
      <w:r w:rsidRPr="004C0FBF">
        <w:rPr>
          <w:sz w:val="28"/>
          <w:szCs w:val="28"/>
          <w:lang w:eastAsia="ru-RU"/>
        </w:rPr>
        <w:t>расположенных</w:t>
      </w:r>
      <w:r>
        <w:rPr>
          <w:sz w:val="28"/>
          <w:szCs w:val="28"/>
          <w:lang w:eastAsia="ru-RU"/>
        </w:rPr>
        <w:t xml:space="preserve"> </w:t>
      </w:r>
      <w:r w:rsidRPr="004C0FBF">
        <w:rPr>
          <w:sz w:val="28"/>
          <w:szCs w:val="28"/>
          <w:lang w:eastAsia="ru-RU"/>
        </w:rPr>
        <w:t xml:space="preserve"> на </w:t>
      </w:r>
      <w:r>
        <w:rPr>
          <w:sz w:val="28"/>
          <w:szCs w:val="28"/>
          <w:lang w:eastAsia="ru-RU"/>
        </w:rPr>
        <w:t xml:space="preserve"> </w:t>
      </w:r>
      <w:r w:rsidRPr="004C0FBF">
        <w:rPr>
          <w:sz w:val="28"/>
          <w:szCs w:val="28"/>
          <w:lang w:eastAsia="ru-RU"/>
        </w:rPr>
        <w:t xml:space="preserve">территории </w:t>
      </w:r>
      <w:r>
        <w:rPr>
          <w:sz w:val="28"/>
          <w:szCs w:val="28"/>
          <w:lang w:eastAsia="ru-RU"/>
        </w:rPr>
        <w:t xml:space="preserve"> </w:t>
      </w:r>
      <w:r w:rsidRPr="004C0FBF">
        <w:rPr>
          <w:sz w:val="28"/>
          <w:szCs w:val="28"/>
          <w:lang w:eastAsia="ru-RU"/>
        </w:rPr>
        <w:t xml:space="preserve">Белгородской </w:t>
      </w:r>
      <w:r>
        <w:rPr>
          <w:sz w:val="28"/>
          <w:szCs w:val="28"/>
          <w:lang w:eastAsia="ru-RU"/>
        </w:rPr>
        <w:t xml:space="preserve">  </w:t>
      </w:r>
      <w:r w:rsidRPr="004C0FBF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>,</w:t>
      </w:r>
      <w:r w:rsidRPr="004C0FBF">
        <w:rPr>
          <w:sz w:val="28"/>
          <w:szCs w:val="28"/>
          <w:lang w:eastAsia="ru-RU"/>
        </w:rPr>
        <w:t xml:space="preserve">  обучается</w:t>
      </w:r>
      <w:r>
        <w:rPr>
          <w:sz w:val="28"/>
          <w:szCs w:val="28"/>
          <w:lang w:eastAsia="ru-RU"/>
        </w:rPr>
        <w:t xml:space="preserve">  </w:t>
      </w:r>
      <w:r w:rsidRPr="004C0FB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более </w:t>
      </w:r>
    </w:p>
    <w:p w:rsidR="00022826" w:rsidRPr="00432365" w:rsidRDefault="00022826" w:rsidP="00432365">
      <w:pPr>
        <w:pStyle w:val="1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365">
        <w:rPr>
          <w:rFonts w:ascii="Times New Roman" w:hAnsi="Times New Roman" w:cs="Times New Roman"/>
          <w:sz w:val="28"/>
          <w:szCs w:val="28"/>
        </w:rPr>
        <w:t xml:space="preserve">59 000 </w:t>
      </w:r>
      <w:r>
        <w:rPr>
          <w:rFonts w:ascii="Times New Roman" w:hAnsi="Times New Roman" w:cs="Times New Roman"/>
          <w:sz w:val="28"/>
          <w:szCs w:val="28"/>
        </w:rPr>
        <w:t>студентов.</w:t>
      </w:r>
      <w:r w:rsidRPr="00432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Научными исследованиями занимаются более 2000 докторов и кандидатов наук, 1000 аспирантов. </w:t>
      </w:r>
    </w:p>
    <w:p w:rsidR="00022826" w:rsidRDefault="00022826" w:rsidP="004C0F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регионе действует</w:t>
      </w:r>
      <w:r w:rsidRPr="004C0FBF">
        <w:rPr>
          <w:sz w:val="28"/>
          <w:szCs w:val="28"/>
        </w:rPr>
        <w:t xml:space="preserve"> федеральный аграрный научный центр Российской академии наук, Региональный центр интеллектуальной собственности, 4 те</w:t>
      </w:r>
      <w:r>
        <w:rPr>
          <w:sz w:val="28"/>
          <w:szCs w:val="28"/>
        </w:rPr>
        <w:t>хнопарка, 5 промышленных парков</w:t>
      </w:r>
      <w:r w:rsidRPr="004C0FBF">
        <w:rPr>
          <w:sz w:val="28"/>
          <w:szCs w:val="28"/>
        </w:rPr>
        <w:t>.</w:t>
      </w:r>
    </w:p>
    <w:p w:rsidR="00022826" w:rsidRDefault="00022826" w:rsidP="00211A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Взаимодействие бизнеса с ведущими образовательными организациями высшего образования, расположенными на территории Белгородской области будут способствовать развитию</w:t>
      </w:r>
      <w:r w:rsidRPr="00743ABE">
        <w:rPr>
          <w:sz w:val="28"/>
          <w:szCs w:val="28"/>
        </w:rPr>
        <w:t xml:space="preserve"> инновационной деятельности, модернизация экономики на основе знаний</w:t>
      </w:r>
      <w:r>
        <w:rPr>
          <w:sz w:val="28"/>
          <w:szCs w:val="28"/>
        </w:rPr>
        <w:t xml:space="preserve"> </w:t>
      </w:r>
      <w:r w:rsidRPr="00743ABE">
        <w:rPr>
          <w:sz w:val="28"/>
          <w:szCs w:val="28"/>
        </w:rPr>
        <w:t xml:space="preserve">– приоритетные направления развития Российской Федерации. </w:t>
      </w:r>
    </w:p>
    <w:p w:rsidR="001C37E9" w:rsidRPr="00743ABE" w:rsidRDefault="001C37E9" w:rsidP="001C37E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054AB">
        <w:rPr>
          <w:sz w:val="28"/>
          <w:szCs w:val="28"/>
        </w:rPr>
        <w:lastRenderedPageBreak/>
        <w:t xml:space="preserve">Крупные компании с государственным участием являются важнейшим структурным элементом Белгородской области. Переход этих компаний </w:t>
      </w:r>
      <w:r w:rsidRPr="007054AB">
        <w:rPr>
          <w:sz w:val="28"/>
          <w:szCs w:val="28"/>
        </w:rPr>
        <w:br/>
        <w:t>к реализации активной инновационной политики позволит расширить спрос на инновации, сформировать значимые прогрессивные технологические изменения в российской экономике.</w:t>
      </w:r>
      <w:r w:rsidRPr="00743ABE">
        <w:rPr>
          <w:sz w:val="28"/>
          <w:szCs w:val="28"/>
        </w:rPr>
        <w:t xml:space="preserve"> </w:t>
      </w:r>
    </w:p>
    <w:p w:rsidR="00022826" w:rsidRDefault="00022826" w:rsidP="00DE5AA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11AB8">
        <w:rPr>
          <w:sz w:val="28"/>
          <w:szCs w:val="28"/>
        </w:rPr>
        <w:t>егодняшнее состояние инновационной сферы нельз</w:t>
      </w:r>
      <w:r>
        <w:rPr>
          <w:sz w:val="28"/>
          <w:szCs w:val="28"/>
        </w:rPr>
        <w:t xml:space="preserve">я признать удовлетворительным. Модернизация экономики </w:t>
      </w:r>
      <w:r w:rsidRPr="00211AB8">
        <w:rPr>
          <w:sz w:val="28"/>
          <w:szCs w:val="28"/>
        </w:rPr>
        <w:t>невозможна без высококвалифицированных кадров, непосредственно создающих инновации.</w:t>
      </w:r>
    </w:p>
    <w:p w:rsidR="00022826" w:rsidRPr="00743ABE" w:rsidRDefault="00022826" w:rsidP="00E952B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Задержка в становлении инновационной деятельности может привести к самому негативному сценарию развития с практически полной переориентацией на сырьевые секторы экономики, разрушающейся промышленностью, потерей научного и кадрового потенциала, экономической деградацией в целом.</w:t>
      </w:r>
    </w:p>
    <w:p w:rsidR="00022826" w:rsidRPr="00743ABE" w:rsidRDefault="00022826" w:rsidP="003008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11AB8">
        <w:rPr>
          <w:sz w:val="28"/>
          <w:szCs w:val="28"/>
        </w:rPr>
        <w:t>Существующая региональная инновационная система лишь ограниченно может удовлетворить потребности крупных компаний, которые в большей степени ориентированы на собственные исследования и разработки, а также на приобретение импортного оборудования.</w:t>
      </w:r>
    </w:p>
    <w:p w:rsidR="00022826" w:rsidRDefault="00022826" w:rsidP="007054AB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2. Основные проблемы инновационной активности </w:t>
      </w:r>
      <w:proofErr w:type="gramStart"/>
      <w:r>
        <w:rPr>
          <w:rStyle w:val="a4"/>
          <w:sz w:val="28"/>
          <w:szCs w:val="28"/>
        </w:rPr>
        <w:t>в</w:t>
      </w:r>
      <w:proofErr w:type="gramEnd"/>
      <w:r>
        <w:rPr>
          <w:rStyle w:val="a4"/>
          <w:sz w:val="28"/>
          <w:szCs w:val="28"/>
        </w:rPr>
        <w:t xml:space="preserve"> </w:t>
      </w:r>
    </w:p>
    <w:p w:rsidR="00022826" w:rsidRPr="007054AB" w:rsidRDefault="004167D9" w:rsidP="007054AB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Белгородской области</w:t>
      </w:r>
    </w:p>
    <w:p w:rsidR="00022826" w:rsidRPr="009F2DC1" w:rsidRDefault="00022826" w:rsidP="009F2DC1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b w:val="0"/>
          <w:bCs w:val="0"/>
          <w:sz w:val="28"/>
          <w:szCs w:val="28"/>
        </w:rPr>
      </w:pPr>
      <w:r w:rsidRPr="009F2DC1">
        <w:rPr>
          <w:sz w:val="28"/>
          <w:szCs w:val="28"/>
        </w:rPr>
        <w:t>Инновационное развитие региона в целом находится на среднем для Российской Федерации уровне. Дополнительным проявлением накопившихся проблем служит неблагоприятная динамика основной части количественных показателей. К основным проблемам инновационной активности можно отнести следующие проблемы:</w:t>
      </w:r>
    </w:p>
    <w:p w:rsidR="00022826" w:rsidRPr="009F2DC1" w:rsidRDefault="00022826" w:rsidP="009F2DC1">
      <w:pPr>
        <w:numPr>
          <w:ilvl w:val="0"/>
          <w:numId w:val="30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2DC1">
        <w:rPr>
          <w:rFonts w:ascii="Times New Roman" w:hAnsi="Times New Roman"/>
          <w:sz w:val="28"/>
          <w:szCs w:val="28"/>
        </w:rPr>
        <w:t xml:space="preserve">Недостаточный уровень кооперации между образовательными организациями высшего образования, научными организациями и бизнесом, в том числе в направлении коммерциализации технологий. </w:t>
      </w:r>
    </w:p>
    <w:p w:rsidR="00022826" w:rsidRPr="009F2DC1" w:rsidRDefault="00022826" w:rsidP="009F2DC1">
      <w:pPr>
        <w:numPr>
          <w:ilvl w:val="0"/>
          <w:numId w:val="30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2DC1">
        <w:rPr>
          <w:rFonts w:ascii="Times New Roman" w:hAnsi="Times New Roman"/>
          <w:sz w:val="28"/>
          <w:szCs w:val="28"/>
        </w:rPr>
        <w:lastRenderedPageBreak/>
        <w:t xml:space="preserve">Недостаточный уровень развития научно-технических сообществ – необходимо увеличить количество проводимых научных форумов, конференций высокого уровня и др. </w:t>
      </w:r>
    </w:p>
    <w:p w:rsidR="00022826" w:rsidRPr="009F2DC1" w:rsidRDefault="00022826" w:rsidP="009F2DC1">
      <w:pPr>
        <w:numPr>
          <w:ilvl w:val="0"/>
          <w:numId w:val="30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2DC1">
        <w:rPr>
          <w:rFonts w:ascii="Times New Roman" w:hAnsi="Times New Roman"/>
          <w:sz w:val="28"/>
          <w:szCs w:val="28"/>
        </w:rPr>
        <w:t>Недостаточный уровень готовности крупных предприятий к запуску новых высокотехнологичных продуктов в производство – нехватка коммерческих компетенций.</w:t>
      </w:r>
    </w:p>
    <w:p w:rsidR="00022826" w:rsidRPr="009F2DC1" w:rsidRDefault="00022826" w:rsidP="009F2DC1">
      <w:pPr>
        <w:numPr>
          <w:ilvl w:val="0"/>
          <w:numId w:val="30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2DC1">
        <w:rPr>
          <w:rFonts w:ascii="Times New Roman" w:hAnsi="Times New Roman"/>
          <w:sz w:val="28"/>
          <w:szCs w:val="28"/>
        </w:rPr>
        <w:t>Недостаточный уровень развития финансирования инновационных разработок и запуска инновационных производств.</w:t>
      </w:r>
    </w:p>
    <w:p w:rsidR="00022826" w:rsidRPr="009F2DC1" w:rsidRDefault="00022826" w:rsidP="009F2DC1">
      <w:pPr>
        <w:numPr>
          <w:ilvl w:val="0"/>
          <w:numId w:val="30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2DC1">
        <w:rPr>
          <w:rFonts w:ascii="Times New Roman" w:hAnsi="Times New Roman"/>
          <w:sz w:val="28"/>
          <w:szCs w:val="28"/>
        </w:rPr>
        <w:t>Трудности наукоемких компаний в привлечении долгосрочных банковских кредитов.</w:t>
      </w:r>
    </w:p>
    <w:p w:rsidR="00022826" w:rsidRPr="009F2DC1" w:rsidRDefault="00022826" w:rsidP="009F2DC1">
      <w:pPr>
        <w:numPr>
          <w:ilvl w:val="0"/>
          <w:numId w:val="30"/>
        </w:numPr>
        <w:tabs>
          <w:tab w:val="clear" w:pos="720"/>
        </w:tabs>
        <w:spacing w:after="0" w:line="360" w:lineRule="auto"/>
        <w:ind w:left="0" w:firstLine="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9F2DC1">
        <w:rPr>
          <w:rFonts w:ascii="Times New Roman" w:hAnsi="Times New Roman"/>
          <w:sz w:val="28"/>
          <w:szCs w:val="28"/>
        </w:rPr>
        <w:t>Трудности с присвоением видов и кодов инновационной продукции на Федеральном уровне.</w:t>
      </w:r>
    </w:p>
    <w:p w:rsidR="00022826" w:rsidRPr="009F2DC1" w:rsidRDefault="00022826" w:rsidP="009F2DC1">
      <w:pPr>
        <w:pStyle w:val="a3"/>
        <w:numPr>
          <w:ilvl w:val="0"/>
          <w:numId w:val="30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F2DC1">
        <w:rPr>
          <w:sz w:val="28"/>
          <w:szCs w:val="28"/>
        </w:rPr>
        <w:t xml:space="preserve">Несбалансированность развития науки и образования при значительном росте вузовского и послевузовского образования, сокращение численности занятых в сфере исследований и разработок. </w:t>
      </w:r>
    </w:p>
    <w:p w:rsidR="00022826" w:rsidRPr="009F2DC1" w:rsidRDefault="00022826" w:rsidP="009F2DC1">
      <w:pPr>
        <w:pStyle w:val="a3"/>
        <w:numPr>
          <w:ilvl w:val="0"/>
          <w:numId w:val="30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F2DC1">
        <w:rPr>
          <w:sz w:val="28"/>
          <w:szCs w:val="28"/>
        </w:rPr>
        <w:t xml:space="preserve">Несовершенство законодательства и нормативно-правовой базы в сфере поддержки инноваций, стимулирования (в том числе налогового), инновационной деятельности, поддержки интеллектуальной собственности, размещения государственного заказа на инновации. </w:t>
      </w:r>
    </w:p>
    <w:p w:rsidR="00022826" w:rsidRPr="009F2DC1" w:rsidRDefault="00022826" w:rsidP="009F2DC1">
      <w:pPr>
        <w:pStyle w:val="a3"/>
        <w:numPr>
          <w:ilvl w:val="0"/>
          <w:numId w:val="30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F2DC1">
        <w:rPr>
          <w:sz w:val="28"/>
          <w:szCs w:val="28"/>
        </w:rPr>
        <w:t xml:space="preserve">Отсутствие моделей и инструментов, эффективно интегрирующих научно-исследовательские и опытно-конструкторские разработки в экономическую деятельность предприятий, в региональные инвестиционные проекты и программы. </w:t>
      </w:r>
    </w:p>
    <w:p w:rsidR="00022826" w:rsidRDefault="00022826" w:rsidP="009F2DC1">
      <w:pPr>
        <w:pStyle w:val="a3"/>
        <w:numPr>
          <w:ilvl w:val="0"/>
          <w:numId w:val="30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9F2DC1">
        <w:rPr>
          <w:sz w:val="28"/>
          <w:szCs w:val="28"/>
        </w:rPr>
        <w:t>Несформированность</w:t>
      </w:r>
      <w:proofErr w:type="spellEnd"/>
      <w:r w:rsidRPr="009F2DC1">
        <w:rPr>
          <w:sz w:val="28"/>
          <w:szCs w:val="28"/>
        </w:rPr>
        <w:t xml:space="preserve"> эффективной системы управления инновационным развитием, ориентированной на долгосрочную перспективу, определяющей четкие направления и перспективы развития, включающей механизмы регулярного выявления неэффективных или морально устаревших инициатив и последующего «свертывания» таких инициатив.</w:t>
      </w:r>
    </w:p>
    <w:p w:rsidR="007A199D" w:rsidRDefault="007A199D" w:rsidP="007A19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A199D" w:rsidRDefault="007A199D" w:rsidP="007A19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A199D" w:rsidRPr="009F2DC1" w:rsidRDefault="007A199D" w:rsidP="007A19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22826" w:rsidRPr="009F2DC1" w:rsidRDefault="00022826" w:rsidP="009F2DC1">
      <w:pPr>
        <w:pStyle w:val="a3"/>
        <w:numPr>
          <w:ilvl w:val="0"/>
          <w:numId w:val="30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F2DC1">
        <w:rPr>
          <w:sz w:val="28"/>
          <w:szCs w:val="28"/>
        </w:rPr>
        <w:t xml:space="preserve">Существующие организации, ориентированные на поддержку инновационной деятельности, функционируют автономно, фактически </w:t>
      </w:r>
      <w:r w:rsidRPr="009F2DC1">
        <w:rPr>
          <w:sz w:val="28"/>
          <w:szCs w:val="28"/>
        </w:rPr>
        <w:br/>
        <w:t xml:space="preserve">не взаимодействуют друг с другом и в целом являются малоэффективными. </w:t>
      </w:r>
    </w:p>
    <w:p w:rsidR="00022826" w:rsidRPr="009F2DC1" w:rsidRDefault="00022826" w:rsidP="009F2DC1">
      <w:pPr>
        <w:numPr>
          <w:ilvl w:val="0"/>
          <w:numId w:val="30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2DC1">
        <w:rPr>
          <w:rFonts w:ascii="Times New Roman" w:hAnsi="Times New Roman"/>
          <w:sz w:val="28"/>
          <w:szCs w:val="28"/>
        </w:rPr>
        <w:t>Отток молодых ученых и специалистов из Белгородской области в научные организации других регионов.</w:t>
      </w:r>
    </w:p>
    <w:p w:rsidR="00022826" w:rsidRPr="009F2DC1" w:rsidRDefault="00022826" w:rsidP="009F2DC1">
      <w:pPr>
        <w:numPr>
          <w:ilvl w:val="0"/>
          <w:numId w:val="30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2DC1">
        <w:rPr>
          <w:rFonts w:ascii="Times New Roman" w:hAnsi="Times New Roman"/>
          <w:sz w:val="28"/>
          <w:szCs w:val="28"/>
        </w:rPr>
        <w:t>Отсутствие заинтересованности в заключени</w:t>
      </w:r>
      <w:proofErr w:type="gramStart"/>
      <w:r w:rsidRPr="009F2DC1">
        <w:rPr>
          <w:rFonts w:ascii="Times New Roman" w:hAnsi="Times New Roman"/>
          <w:sz w:val="28"/>
          <w:szCs w:val="28"/>
        </w:rPr>
        <w:t>и</w:t>
      </w:r>
      <w:proofErr w:type="gramEnd"/>
      <w:r w:rsidRPr="009F2DC1">
        <w:rPr>
          <w:rFonts w:ascii="Times New Roman" w:hAnsi="Times New Roman"/>
          <w:sz w:val="28"/>
          <w:szCs w:val="28"/>
        </w:rPr>
        <w:t xml:space="preserve"> договоров для выполнения научно-исследовательских и опытно-конструкторских работ (НИОКР) со стороны предприятий и организаций региона.</w:t>
      </w:r>
    </w:p>
    <w:p w:rsidR="00022826" w:rsidRPr="009F2DC1" w:rsidRDefault="00022826" w:rsidP="009F2DC1">
      <w:pPr>
        <w:pStyle w:val="a3"/>
        <w:numPr>
          <w:ilvl w:val="0"/>
          <w:numId w:val="30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F2DC1">
        <w:rPr>
          <w:sz w:val="28"/>
          <w:szCs w:val="28"/>
        </w:rPr>
        <w:t>Разрыв между фундаментальной, прикладной наукой и внедрением инновационных технологий в производственные процессы.</w:t>
      </w:r>
    </w:p>
    <w:p w:rsidR="00022826" w:rsidRPr="009F2DC1" w:rsidRDefault="00022826" w:rsidP="009F2DC1">
      <w:pPr>
        <w:pStyle w:val="a3"/>
        <w:numPr>
          <w:ilvl w:val="0"/>
          <w:numId w:val="30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F2DC1">
        <w:rPr>
          <w:sz w:val="28"/>
          <w:szCs w:val="28"/>
        </w:rPr>
        <w:t xml:space="preserve">Качество </w:t>
      </w:r>
      <w:proofErr w:type="gramStart"/>
      <w:r w:rsidRPr="009F2DC1">
        <w:rPr>
          <w:sz w:val="28"/>
          <w:szCs w:val="28"/>
        </w:rPr>
        <w:t>бизнес-среды</w:t>
      </w:r>
      <w:proofErr w:type="gramEnd"/>
      <w:r w:rsidRPr="009F2DC1">
        <w:rPr>
          <w:sz w:val="28"/>
          <w:szCs w:val="28"/>
        </w:rPr>
        <w:t>, низкая инновационная активность крупного бизнеса, сохранение барьеров для распространения в экономике новых технологий, обусловленных отраслевым регулированием, процедурами сертификации, таможенным и налоговым администрированием.</w:t>
      </w:r>
    </w:p>
    <w:p w:rsidR="00022826" w:rsidRDefault="00022826" w:rsidP="007A199D">
      <w:pPr>
        <w:pStyle w:val="a3"/>
        <w:numPr>
          <w:ilvl w:val="0"/>
          <w:numId w:val="30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F2DC1">
        <w:rPr>
          <w:sz w:val="28"/>
          <w:szCs w:val="28"/>
        </w:rPr>
        <w:t>Отсутствие достаточного уровня конкуренции, стимулирующей предприятия к развитию инновационной деятельности.</w:t>
      </w:r>
    </w:p>
    <w:p w:rsidR="007A199D" w:rsidRPr="007A199D" w:rsidRDefault="007A199D" w:rsidP="007A19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22826" w:rsidRPr="00743ABE" w:rsidRDefault="00022826" w:rsidP="007054AB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3</w:t>
      </w:r>
      <w:r w:rsidRPr="00743ABE">
        <w:rPr>
          <w:rStyle w:val="a4"/>
          <w:sz w:val="28"/>
          <w:szCs w:val="28"/>
        </w:rPr>
        <w:t>. Цель, задачи и принципы реализации Стратегии. Этапы реализации</w:t>
      </w:r>
    </w:p>
    <w:p w:rsidR="00022826" w:rsidRPr="00635C75" w:rsidRDefault="00022826" w:rsidP="00B53A7B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3</w:t>
      </w:r>
      <w:r w:rsidRPr="00743ABE">
        <w:rPr>
          <w:rStyle w:val="a4"/>
          <w:sz w:val="28"/>
          <w:szCs w:val="28"/>
        </w:rPr>
        <w:t>.1. Цель и задачи Стратегии</w:t>
      </w:r>
    </w:p>
    <w:p w:rsidR="00022826" w:rsidRDefault="00022826" w:rsidP="007054A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167D9">
        <w:rPr>
          <w:sz w:val="28"/>
          <w:szCs w:val="28"/>
        </w:rPr>
        <w:t xml:space="preserve">Стратегическая цель – достижение долгосрочной конкурентоспособности в национальном масштабе на основе развития экономики знаний, через формирование необходимых условий для созданий инноваций и модернизации производства </w:t>
      </w:r>
      <w:r w:rsidRPr="004167D9">
        <w:rPr>
          <w:b/>
          <w:bCs/>
          <w:sz w:val="28"/>
          <w:szCs w:val="28"/>
        </w:rPr>
        <w:t> </w:t>
      </w:r>
      <w:r w:rsidRPr="004167D9">
        <w:rPr>
          <w:sz w:val="28"/>
          <w:szCs w:val="28"/>
        </w:rPr>
        <w:t>и обеспечение развития научного потенциала региона.</w:t>
      </w:r>
    </w:p>
    <w:p w:rsidR="007A199D" w:rsidRDefault="007A199D" w:rsidP="007054AB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7A199D" w:rsidRPr="00743ABE" w:rsidRDefault="007A199D" w:rsidP="007054AB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022826" w:rsidRPr="00635C75" w:rsidRDefault="00022826" w:rsidP="00B53A7B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3.2. </w:t>
      </w:r>
      <w:r w:rsidRPr="00635C75">
        <w:rPr>
          <w:b/>
          <w:sz w:val="28"/>
          <w:szCs w:val="28"/>
        </w:rPr>
        <w:t>Стратегия направлена на решение следующих задач:</w:t>
      </w:r>
    </w:p>
    <w:p w:rsidR="00022826" w:rsidRPr="00743ABE" w:rsidRDefault="00022826" w:rsidP="00FA3D6A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повышение технологической конкурентоспособности существующего бизнеса, кратного повышения инновационной активности и появление новых высокотехнологичных и инновационных компаний;</w:t>
      </w:r>
    </w:p>
    <w:p w:rsidR="00022826" w:rsidRPr="00743ABE" w:rsidRDefault="00022826" w:rsidP="00FA3D6A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наращивание человеческого потенциала в сфере науки, образования, технологий и инноваций;</w:t>
      </w:r>
    </w:p>
    <w:p w:rsidR="00022826" w:rsidRPr="00743ABE" w:rsidRDefault="00022826" w:rsidP="00FA3D6A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формирование спроса на инновации;</w:t>
      </w:r>
    </w:p>
    <w:p w:rsidR="00022826" w:rsidRPr="00743ABE" w:rsidRDefault="00022826" w:rsidP="00FA3D6A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формирование благоприятного инновационного климата с целью коммерциализации научных и (или) научно-технических результатов;</w:t>
      </w:r>
    </w:p>
    <w:p w:rsidR="00022826" w:rsidRPr="00743ABE" w:rsidRDefault="00022826" w:rsidP="00FA3D6A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 xml:space="preserve">формирование сбалансированного, устойчиво развивающегося сектора исследований и разработок, обеспечивающего расширенное воспроизводство знаний, их конкурентоспособность на национальном и мировом рынках; </w:t>
      </w:r>
    </w:p>
    <w:p w:rsidR="00022826" w:rsidRDefault="00022826" w:rsidP="00FA3D6A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 xml:space="preserve">расширение многостороннего межрегионального и международного сотрудничества; </w:t>
      </w:r>
    </w:p>
    <w:p w:rsidR="00022826" w:rsidRPr="00743ABE" w:rsidRDefault="00022826" w:rsidP="00FA3D6A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повышения инвестиционной привлекательности</w:t>
      </w:r>
      <w:r>
        <w:rPr>
          <w:sz w:val="28"/>
          <w:szCs w:val="28"/>
        </w:rPr>
        <w:t xml:space="preserve"> Белгородской области</w:t>
      </w:r>
      <w:r w:rsidRPr="00743ABE">
        <w:rPr>
          <w:sz w:val="28"/>
          <w:szCs w:val="28"/>
        </w:rPr>
        <w:t>;</w:t>
      </w:r>
    </w:p>
    <w:p w:rsidR="00022826" w:rsidRPr="00743ABE" w:rsidRDefault="00022826" w:rsidP="00FA3D6A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Pr="00743ABE">
        <w:rPr>
          <w:sz w:val="28"/>
          <w:szCs w:val="28"/>
        </w:rPr>
        <w:t>новых рабочих мест на инновационных производствах и в организациях, оказывающих услуги в инновационной сфере;</w:t>
      </w:r>
    </w:p>
    <w:p w:rsidR="007A199D" w:rsidRPr="004167D9" w:rsidRDefault="00022826" w:rsidP="004167D9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повышения роста бюджетных поступлений за счет увеличения добавленной стоимости продукции и услуг с внедрением результ</w:t>
      </w:r>
      <w:r>
        <w:rPr>
          <w:sz w:val="28"/>
          <w:szCs w:val="28"/>
        </w:rPr>
        <w:t>атов инновационной деятельности.</w:t>
      </w:r>
      <w:r w:rsidRPr="00743ABE">
        <w:rPr>
          <w:sz w:val="28"/>
          <w:szCs w:val="28"/>
        </w:rPr>
        <w:t xml:space="preserve"> </w:t>
      </w:r>
    </w:p>
    <w:p w:rsidR="00022826" w:rsidRPr="00743ABE" w:rsidRDefault="00022826" w:rsidP="00D85F19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3.3</w:t>
      </w:r>
      <w:r w:rsidRPr="00743ABE">
        <w:rPr>
          <w:rStyle w:val="a4"/>
          <w:sz w:val="28"/>
          <w:szCs w:val="28"/>
        </w:rPr>
        <w:t>. Сроки и этапы реализации Стратегии</w:t>
      </w:r>
    </w:p>
    <w:p w:rsidR="00022826" w:rsidRPr="00743ABE" w:rsidRDefault="00022826" w:rsidP="002A54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С</w:t>
      </w:r>
      <w:r>
        <w:rPr>
          <w:sz w:val="28"/>
          <w:szCs w:val="28"/>
        </w:rPr>
        <w:t>роки реализации Стратегии – 2021-2025</w:t>
      </w:r>
      <w:r w:rsidRPr="00743ABE">
        <w:rPr>
          <w:sz w:val="28"/>
          <w:szCs w:val="28"/>
        </w:rPr>
        <w:t xml:space="preserve"> годы.</w:t>
      </w:r>
      <w:r>
        <w:rPr>
          <w:sz w:val="28"/>
          <w:szCs w:val="28"/>
        </w:rPr>
        <w:t xml:space="preserve"> </w:t>
      </w:r>
      <w:r w:rsidRPr="00743ABE">
        <w:rPr>
          <w:sz w:val="28"/>
          <w:szCs w:val="28"/>
        </w:rPr>
        <w:t>Реализация Стратегии будет осуществлена в два этапа.</w:t>
      </w:r>
    </w:p>
    <w:p w:rsidR="00022826" w:rsidRPr="00743ABE" w:rsidRDefault="00022826" w:rsidP="002A54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1-й этап (2021-202</w:t>
      </w:r>
      <w:r w:rsidRPr="00743ABE">
        <w:rPr>
          <w:sz w:val="28"/>
          <w:szCs w:val="28"/>
        </w:rPr>
        <w:t>3 гг.)– этап становления инновационной экономики</w:t>
      </w:r>
      <w:r>
        <w:rPr>
          <w:sz w:val="28"/>
          <w:szCs w:val="28"/>
        </w:rPr>
        <w:t xml:space="preserve"> региона</w:t>
      </w:r>
      <w:r w:rsidRPr="00743ABE">
        <w:rPr>
          <w:sz w:val="28"/>
          <w:szCs w:val="28"/>
        </w:rPr>
        <w:t>, развития существующих и формирования недостающих связей между существующими субъектами научно-технической и инновационной деятельности.</w:t>
      </w:r>
    </w:p>
    <w:p w:rsidR="004167D9" w:rsidRDefault="004167D9" w:rsidP="002A54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22826" w:rsidRPr="00743ABE" w:rsidRDefault="00022826" w:rsidP="002A54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743ABE">
        <w:rPr>
          <w:sz w:val="28"/>
          <w:szCs w:val="28"/>
        </w:rPr>
        <w:lastRenderedPageBreak/>
        <w:t>Мероприятия первого этапа должны быть направлены на создание в привлекательных условий для инновационного бизнеса и услуг в сфере инноваций, налаживание взаимодействия с ведущими производителями высокотехнологичной продукции, формирование региональных технологических платформ по приоритетным направлениям развития</w:t>
      </w:r>
      <w:r>
        <w:rPr>
          <w:sz w:val="28"/>
          <w:szCs w:val="28"/>
        </w:rPr>
        <w:t xml:space="preserve"> Белгородской области</w:t>
      </w:r>
      <w:r w:rsidRPr="00743ABE">
        <w:rPr>
          <w:sz w:val="28"/>
          <w:szCs w:val="28"/>
        </w:rPr>
        <w:t>, формирование рынков инновационной продукции, развитие научного и кадрового потенциала, формирование «историй успеха».</w:t>
      </w:r>
      <w:proofErr w:type="gramEnd"/>
    </w:p>
    <w:p w:rsidR="00022826" w:rsidRPr="00743ABE" w:rsidRDefault="00022826" w:rsidP="002A54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2-й этап (2023-2025</w:t>
      </w:r>
      <w:r w:rsidRPr="00743ABE">
        <w:rPr>
          <w:sz w:val="28"/>
          <w:szCs w:val="28"/>
        </w:rPr>
        <w:t xml:space="preserve"> гг.)</w:t>
      </w:r>
      <w:r>
        <w:rPr>
          <w:sz w:val="28"/>
          <w:szCs w:val="28"/>
        </w:rPr>
        <w:t xml:space="preserve"> </w:t>
      </w:r>
      <w:r w:rsidRPr="00743ABE">
        <w:rPr>
          <w:sz w:val="28"/>
          <w:szCs w:val="28"/>
        </w:rPr>
        <w:t xml:space="preserve">– этап закрепления существующих связей и создания предпосылок для долгосрочного развития. </w:t>
      </w:r>
    </w:p>
    <w:p w:rsidR="00022826" w:rsidRPr="00743ABE" w:rsidRDefault="00022826" w:rsidP="002A541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Основные мероприятия второго этапа будут ориентированы на завершение формирования региональной инновационной системы и интеграцию ее в инновационную систему, а также на обеспечение стабильного капиталоемкого заказа на инновации, вывод региональной инновационной продукции и технологий (региональных брендов) на российские и внешние рынки.</w:t>
      </w:r>
    </w:p>
    <w:p w:rsidR="00022826" w:rsidRDefault="00022826" w:rsidP="00B626E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43ABE">
        <w:rPr>
          <w:sz w:val="28"/>
          <w:szCs w:val="28"/>
        </w:rPr>
        <w:t xml:space="preserve">При формировании мероприятий развития инновационной деятельности в целях реализации направлений настоящей Стратегии сроки реализации указываются с учетом </w:t>
      </w:r>
      <w:proofErr w:type="spellStart"/>
      <w:r w:rsidRPr="00FA3D6A">
        <w:rPr>
          <w:sz w:val="28"/>
          <w:szCs w:val="28"/>
        </w:rPr>
        <w:t>этапности</w:t>
      </w:r>
      <w:proofErr w:type="spellEnd"/>
      <w:r w:rsidRPr="00743ABE">
        <w:rPr>
          <w:sz w:val="28"/>
          <w:szCs w:val="28"/>
        </w:rPr>
        <w:t xml:space="preserve"> Стратегии.</w:t>
      </w:r>
    </w:p>
    <w:p w:rsidR="00B626E0" w:rsidRPr="00743ABE" w:rsidRDefault="00B626E0" w:rsidP="00B626E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22826" w:rsidRDefault="00022826" w:rsidP="00B626E0">
      <w:pPr>
        <w:pStyle w:val="a3"/>
        <w:numPr>
          <w:ilvl w:val="0"/>
          <w:numId w:val="32"/>
        </w:numPr>
        <w:tabs>
          <w:tab w:val="clear" w:pos="3054"/>
        </w:tabs>
        <w:spacing w:before="0" w:beforeAutospacing="0" w:after="0" w:afterAutospacing="0" w:line="360" w:lineRule="auto"/>
        <w:ind w:hanging="1211"/>
        <w:rPr>
          <w:rStyle w:val="a4"/>
          <w:sz w:val="28"/>
          <w:szCs w:val="28"/>
        </w:rPr>
      </w:pPr>
      <w:r w:rsidRPr="00743ABE">
        <w:rPr>
          <w:rStyle w:val="a4"/>
          <w:sz w:val="28"/>
          <w:szCs w:val="28"/>
        </w:rPr>
        <w:t>Основные направления реализации Стратегии</w:t>
      </w:r>
      <w:r>
        <w:rPr>
          <w:rStyle w:val="a4"/>
          <w:sz w:val="28"/>
          <w:szCs w:val="28"/>
        </w:rPr>
        <w:t>.</w:t>
      </w:r>
    </w:p>
    <w:p w:rsidR="00022826" w:rsidRPr="00743ABE" w:rsidRDefault="00022826" w:rsidP="00B626E0">
      <w:pPr>
        <w:pStyle w:val="a3"/>
        <w:spacing w:before="0" w:beforeAutospacing="0" w:after="0" w:afterAutospacing="0" w:line="360" w:lineRule="auto"/>
        <w:ind w:hanging="1211"/>
        <w:rPr>
          <w:sz w:val="28"/>
          <w:szCs w:val="28"/>
        </w:rPr>
      </w:pPr>
    </w:p>
    <w:p w:rsidR="00022826" w:rsidRDefault="00022826" w:rsidP="006C7829">
      <w:pPr>
        <w:pStyle w:val="a3"/>
        <w:numPr>
          <w:ilvl w:val="1"/>
          <w:numId w:val="32"/>
        </w:numPr>
        <w:tabs>
          <w:tab w:val="clear" w:pos="1080"/>
        </w:tabs>
        <w:spacing w:before="0" w:beforeAutospacing="0" w:after="0" w:afterAutospacing="0" w:line="360" w:lineRule="auto"/>
        <w:ind w:left="0" w:firstLine="0"/>
        <w:jc w:val="both"/>
        <w:rPr>
          <w:rStyle w:val="a4"/>
          <w:sz w:val="28"/>
          <w:szCs w:val="28"/>
        </w:rPr>
      </w:pPr>
      <w:r w:rsidRPr="00743ABE">
        <w:rPr>
          <w:rStyle w:val="a4"/>
          <w:sz w:val="28"/>
          <w:szCs w:val="28"/>
        </w:rPr>
        <w:t>Основные направления реализации Стратегии в области наращивания человеческого потенциала в сфере науки, образования, технологий и инноваций</w:t>
      </w:r>
      <w:r>
        <w:rPr>
          <w:rStyle w:val="a4"/>
          <w:sz w:val="28"/>
          <w:szCs w:val="28"/>
        </w:rPr>
        <w:t>:</w:t>
      </w:r>
    </w:p>
    <w:p w:rsidR="00022826" w:rsidRPr="00D600F4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C1746">
        <w:rPr>
          <w:sz w:val="28"/>
          <w:szCs w:val="28"/>
        </w:rPr>
        <w:t xml:space="preserve">еализация конкурентоспособных исследований (развитие мировых научных школ) в соответствии с приоритетами отраслевой специализации, обозначенными в Стратегии пространственного развития Российской Федерации, а также с учетом достижений образовательных организаций высшего образования, расположенных на территории региона, в сфере науки </w:t>
      </w:r>
      <w:r w:rsidRPr="005C1746">
        <w:rPr>
          <w:sz w:val="28"/>
          <w:szCs w:val="28"/>
        </w:rPr>
        <w:lastRenderedPageBreak/>
        <w:t xml:space="preserve">и технологий (на основе данных международных рейтинговых агентств) – как </w:t>
      </w:r>
      <w:proofErr w:type="spellStart"/>
      <w:r w:rsidRPr="005C1746">
        <w:rPr>
          <w:sz w:val="28"/>
          <w:szCs w:val="28"/>
        </w:rPr>
        <w:t>трендсеттеров</w:t>
      </w:r>
      <w:proofErr w:type="spellEnd"/>
      <w:r w:rsidRPr="005C1746">
        <w:rPr>
          <w:sz w:val="28"/>
          <w:szCs w:val="28"/>
        </w:rPr>
        <w:t xml:space="preserve"> глобальной исследовательской повестки;</w:t>
      </w:r>
    </w:p>
    <w:p w:rsidR="00022826" w:rsidRPr="00D600F4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600F4">
        <w:rPr>
          <w:sz w:val="28"/>
          <w:szCs w:val="28"/>
        </w:rPr>
        <w:t xml:space="preserve">усиление кооперации с предприятиями реального сектора экономики в области прикладных исследований в сферах, связанных преимущественно с сектором АПК (биотехнологии, рациональное природопользование, фармация и фармакология), а также развитие сотрудничества с академическими партнерами в России и за рубежом; </w:t>
      </w:r>
    </w:p>
    <w:p w:rsidR="00022826" w:rsidRPr="005C1746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</w:pPr>
      <w:r w:rsidRPr="00743ABE">
        <w:rPr>
          <w:sz w:val="28"/>
          <w:szCs w:val="28"/>
        </w:rPr>
        <w:t>формирование системы информационного обеспечения инновационной деятельности</w:t>
      </w:r>
      <w:r>
        <w:rPr>
          <w:sz w:val="28"/>
          <w:szCs w:val="28"/>
        </w:rPr>
        <w:t>;</w:t>
      </w:r>
    </w:p>
    <w:p w:rsidR="00022826" w:rsidRPr="00D600F4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1746">
        <w:rPr>
          <w:sz w:val="28"/>
          <w:szCs w:val="28"/>
        </w:rPr>
        <w:t xml:space="preserve">создание условий для выявления и развития талантов и профессионального роста научных, инженерных и предпринимательских кадров; </w:t>
      </w:r>
    </w:p>
    <w:p w:rsidR="00022826" w:rsidRPr="00D600F4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600F4">
        <w:rPr>
          <w:sz w:val="28"/>
          <w:szCs w:val="28"/>
        </w:rPr>
        <w:t xml:space="preserve">формирование молодежной научной элиты мирового уровня и закрепление молодых научных кадров, а также </w:t>
      </w:r>
      <w:r w:rsidRPr="005C1746">
        <w:rPr>
          <w:sz w:val="28"/>
          <w:szCs w:val="28"/>
        </w:rPr>
        <w:t>обеспечение концентрации в регионе критической массы молодых исследователей, способных адаптироваться к большим вызовам, требованиям научно-технологического развития России и потребностям страны и региона</w:t>
      </w:r>
      <w:r>
        <w:rPr>
          <w:sz w:val="28"/>
          <w:szCs w:val="28"/>
        </w:rPr>
        <w:t>;</w:t>
      </w:r>
    </w:p>
    <w:p w:rsidR="00022826" w:rsidRPr="00D600F4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1746">
        <w:rPr>
          <w:sz w:val="28"/>
          <w:szCs w:val="28"/>
        </w:rPr>
        <w:t xml:space="preserve">осуществление комплекса мероприятий, направленных на развитие инфраструктуры вузов области для реализации приоритетных направлений СНТР России; </w:t>
      </w:r>
    </w:p>
    <w:p w:rsidR="00022826" w:rsidRPr="00D600F4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1746">
        <w:rPr>
          <w:sz w:val="28"/>
          <w:szCs w:val="28"/>
        </w:rPr>
        <w:t>разработка и использование прогрессивных и конкурентоспособных технологий, создание на их основе высокотехнологичных производств, направленных на производство высококачественной инновационной продукции мирового уровня;</w:t>
      </w:r>
    </w:p>
    <w:p w:rsidR="00022826" w:rsidRPr="00D600F4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5C1746">
        <w:rPr>
          <w:sz w:val="28"/>
          <w:szCs w:val="28"/>
        </w:rPr>
        <w:t>формирование междисциплинарного исследовательского комплекса (или «проектных альянсов») информационных технологий, машиностроения, энергетики, строительства, архитектуры, промышленности строительных материалов, транспорта, экономики отрасли;</w:t>
      </w:r>
      <w:proofErr w:type="gramEnd"/>
    </w:p>
    <w:p w:rsidR="00022826" w:rsidRPr="00D600F4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1746">
        <w:rPr>
          <w:sz w:val="28"/>
          <w:szCs w:val="28"/>
        </w:rPr>
        <w:t>включение области в реализацию Национальной технологической инициативы;</w:t>
      </w:r>
    </w:p>
    <w:p w:rsidR="00022826" w:rsidRPr="00D600F4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1746">
        <w:rPr>
          <w:sz w:val="28"/>
          <w:szCs w:val="28"/>
        </w:rPr>
        <w:lastRenderedPageBreak/>
        <w:t xml:space="preserve">формирование на территории области не территориальных кластеров, а кластеров по направлениям СНТР области и РФ, в целях обеспечения высоких темпов экономического роста и диверсификации экономики области, реализации инновационных и высокотехнологичных проектов, привлечение академических институтов, вузов, научно-исследовательских центров и промышленных предприятий; </w:t>
      </w:r>
    </w:p>
    <w:p w:rsidR="00022826" w:rsidRPr="00D600F4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1746">
        <w:rPr>
          <w:sz w:val="28"/>
          <w:szCs w:val="28"/>
        </w:rPr>
        <w:t>повышение эффективности реализации междисциплинарных инновационных проектов;</w:t>
      </w:r>
    </w:p>
    <w:p w:rsidR="00022826" w:rsidRPr="00AD6056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056">
        <w:rPr>
          <w:sz w:val="28"/>
          <w:szCs w:val="28"/>
        </w:rPr>
        <w:t>развитие системы предоставления высокотехнологичных (консалтинговых) услуг;</w:t>
      </w:r>
    </w:p>
    <w:p w:rsidR="00022826" w:rsidRPr="00AD6056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056">
        <w:rPr>
          <w:sz w:val="28"/>
          <w:szCs w:val="28"/>
        </w:rPr>
        <w:t xml:space="preserve">развитие системы передачи результатов исследовательской деятельности в реальный сектор экономики; </w:t>
      </w:r>
    </w:p>
    <w:p w:rsidR="00022826" w:rsidRPr="00AD6056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056">
        <w:rPr>
          <w:sz w:val="28"/>
          <w:szCs w:val="28"/>
        </w:rPr>
        <w:t xml:space="preserve">содействие развитию системы охраны результатов интеллектуальной деятельности, в том числе на международном уровне; </w:t>
      </w:r>
    </w:p>
    <w:p w:rsidR="00022826" w:rsidRPr="00AD6056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056">
        <w:rPr>
          <w:sz w:val="28"/>
          <w:szCs w:val="28"/>
        </w:rPr>
        <w:t xml:space="preserve">содействие в создании и развитии лидирующих исследовательских центров мирового уровня на территории области; </w:t>
      </w:r>
    </w:p>
    <w:p w:rsidR="00022826" w:rsidRPr="00AD6056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056">
        <w:rPr>
          <w:sz w:val="28"/>
          <w:szCs w:val="28"/>
        </w:rPr>
        <w:t xml:space="preserve">содействие в организации научно-технических конференций и событий всероссийского и мирового уровня; </w:t>
      </w:r>
    </w:p>
    <w:p w:rsidR="00022826" w:rsidRPr="00AD6056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056">
        <w:rPr>
          <w:sz w:val="28"/>
          <w:szCs w:val="28"/>
        </w:rPr>
        <w:t xml:space="preserve">содействие в реализации крупных проектов в области фундаментальной науки; </w:t>
      </w:r>
    </w:p>
    <w:p w:rsidR="00022826" w:rsidRPr="00AD6056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056">
        <w:rPr>
          <w:sz w:val="28"/>
          <w:szCs w:val="28"/>
        </w:rPr>
        <w:t>проведение выставок в сфере приоритетных технологий, создание каталога научных возможностей для предприятий региона;</w:t>
      </w:r>
    </w:p>
    <w:p w:rsidR="00022826" w:rsidRPr="005C1746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729EC">
        <w:rPr>
          <w:sz w:val="28"/>
          <w:szCs w:val="28"/>
        </w:rPr>
        <w:t xml:space="preserve">развитие господдержки создания новых инновационных производств, в </w:t>
      </w:r>
      <w:proofErr w:type="spellStart"/>
      <w:r w:rsidRPr="005729EC">
        <w:rPr>
          <w:sz w:val="28"/>
          <w:szCs w:val="28"/>
        </w:rPr>
        <w:t>т.ч</w:t>
      </w:r>
      <w:proofErr w:type="spellEnd"/>
      <w:r w:rsidRPr="005729EC">
        <w:rPr>
          <w:sz w:val="28"/>
          <w:szCs w:val="28"/>
        </w:rPr>
        <w:t>. сбыта (экспорта) инновационной продукции;</w:t>
      </w:r>
    </w:p>
    <w:p w:rsidR="00022826" w:rsidRPr="005C1746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729EC">
        <w:rPr>
          <w:sz w:val="28"/>
          <w:szCs w:val="28"/>
        </w:rPr>
        <w:t>поддержка стажировки ученых, преподавателей вузов на высокотехнологичных российских предприятиях и за рубежом, привлечение лекторов по контракту из ведущих российских и зарубежных вузов;</w:t>
      </w:r>
    </w:p>
    <w:p w:rsidR="00022826" w:rsidRPr="00AD6056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6056">
        <w:rPr>
          <w:sz w:val="28"/>
          <w:szCs w:val="28"/>
        </w:rPr>
        <w:t xml:space="preserve">ривлечение федеральной поддержки на программу подготовки кадров, совместно с федеральными структурами поддержки инноваций внедрять </w:t>
      </w:r>
      <w:r w:rsidRPr="00AD6056">
        <w:rPr>
          <w:sz w:val="28"/>
          <w:szCs w:val="28"/>
        </w:rPr>
        <w:lastRenderedPageBreak/>
        <w:t>схемы реализации продукции и услуг</w:t>
      </w:r>
      <w:r w:rsidR="00B04C66">
        <w:rPr>
          <w:sz w:val="28"/>
          <w:szCs w:val="28"/>
        </w:rPr>
        <w:t>,</w:t>
      </w:r>
      <w:r w:rsidRPr="00AD6056">
        <w:rPr>
          <w:sz w:val="28"/>
          <w:szCs w:val="28"/>
        </w:rPr>
        <w:t xml:space="preserve"> как на внутриобластном рынке, так и за пределами региона и Российской Федерации;</w:t>
      </w:r>
    </w:p>
    <w:p w:rsidR="00022826" w:rsidRPr="00AD6056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</w:t>
      </w:r>
      <w:r w:rsidRPr="00AD6056">
        <w:rPr>
          <w:sz w:val="28"/>
          <w:szCs w:val="28"/>
        </w:rPr>
        <w:t xml:space="preserve"> образования с ориентацией на персонификацию и индивидуализацию образовательных траекторий;</w:t>
      </w:r>
    </w:p>
    <w:p w:rsidR="00022826" w:rsidRPr="00AD6056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воспроизводство и поддержка</w:t>
      </w:r>
      <w:r w:rsidRPr="00AD6056">
        <w:rPr>
          <w:sz w:val="28"/>
          <w:szCs w:val="28"/>
        </w:rPr>
        <w:t xml:space="preserve"> молодых научных кадров; внедрение программ развития высококвалифицированных молодых научно-педагогических работников;</w:t>
      </w:r>
    </w:p>
    <w:p w:rsidR="00022826" w:rsidRPr="00AD6056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056">
        <w:rPr>
          <w:sz w:val="28"/>
          <w:szCs w:val="28"/>
        </w:rPr>
        <w:t>широкое внедрение интерактивных технологий и методов обучения;</w:t>
      </w:r>
    </w:p>
    <w:p w:rsidR="00022826" w:rsidRPr="007A199D" w:rsidRDefault="00022826" w:rsidP="006C7829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AD6056">
        <w:rPr>
          <w:sz w:val="28"/>
          <w:szCs w:val="28"/>
        </w:rPr>
        <w:t xml:space="preserve"> профессионал</w:t>
      </w:r>
      <w:r>
        <w:rPr>
          <w:sz w:val="28"/>
          <w:szCs w:val="28"/>
        </w:rPr>
        <w:t>ьных компетенций преподавателей.</w:t>
      </w:r>
    </w:p>
    <w:p w:rsidR="00022826" w:rsidRDefault="00022826" w:rsidP="00B53A7B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4.2. </w:t>
      </w:r>
      <w:r w:rsidRPr="00743ABE">
        <w:rPr>
          <w:rStyle w:val="a4"/>
          <w:sz w:val="28"/>
          <w:szCs w:val="28"/>
        </w:rPr>
        <w:t xml:space="preserve">Основные направления реализации Стратегии в области </w:t>
      </w:r>
      <w:r w:rsidRPr="0023395E">
        <w:rPr>
          <w:b/>
          <w:bCs/>
          <w:sz w:val="28"/>
          <w:szCs w:val="28"/>
        </w:rPr>
        <w:t>развития современной инвестиционной инфраструктуры в научно-технической сфере:</w:t>
      </w:r>
      <w:r w:rsidRPr="005C1746">
        <w:rPr>
          <w:sz w:val="28"/>
          <w:szCs w:val="28"/>
        </w:rPr>
        <w:t xml:space="preserve"> </w:t>
      </w:r>
    </w:p>
    <w:p w:rsidR="00022826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C1746">
        <w:rPr>
          <w:sz w:val="28"/>
          <w:szCs w:val="28"/>
        </w:rPr>
        <w:t>ривлечение венчурного финансирования на реализацию инновационных проектов по линии технологических платформ и институтов развития РФ (Фонд содействия развитию малых форм предприятий в научно-технической сфере, Фонд «</w:t>
      </w:r>
      <w:proofErr w:type="spellStart"/>
      <w:r w:rsidRPr="005C1746">
        <w:rPr>
          <w:sz w:val="28"/>
          <w:szCs w:val="28"/>
        </w:rPr>
        <w:t>Сколково</w:t>
      </w:r>
      <w:proofErr w:type="spellEnd"/>
      <w:r w:rsidRPr="005C1746">
        <w:rPr>
          <w:sz w:val="28"/>
          <w:szCs w:val="28"/>
        </w:rPr>
        <w:t>», Российская венчурная компания и др.);</w:t>
      </w:r>
    </w:p>
    <w:p w:rsidR="00022826" w:rsidRPr="00743ABE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развитие технологической базы научно-образовательных учреждений (лабораторное и экспериментальное оборудование, оснащение учебных аудиторий, научно-исследовательских, инновационных центров), создание центров коллективного пользования и центров компетенций в научно-технической сфере;</w:t>
      </w:r>
    </w:p>
    <w:p w:rsidR="00022826" w:rsidRPr="005C1746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43ABE">
        <w:rPr>
          <w:sz w:val="28"/>
          <w:szCs w:val="28"/>
        </w:rPr>
        <w:t>ущественное увеличение объема научно-исследовательских и опытно-конструкторских работ, повышение активности участия научных и образовательных учреждений в федеральных программах, программах развития организаций и предприятий и др.;</w:t>
      </w:r>
    </w:p>
    <w:p w:rsidR="00022826" w:rsidRPr="00AD6056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научно-производственных центров и базовых кафедр</w:t>
      </w:r>
      <w:r w:rsidRPr="00AD6056">
        <w:rPr>
          <w:sz w:val="28"/>
          <w:szCs w:val="28"/>
        </w:rPr>
        <w:t xml:space="preserve"> подготовки на предприятиях области, обеспечивать переподготовку специалистов для выполнения прикладных исследований;</w:t>
      </w:r>
    </w:p>
    <w:p w:rsidR="00022826" w:rsidRPr="00AD6056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межвузовских магистерских центров</w:t>
      </w:r>
      <w:r w:rsidRPr="00AD6056">
        <w:rPr>
          <w:sz w:val="28"/>
          <w:szCs w:val="28"/>
        </w:rPr>
        <w:t xml:space="preserve"> инжиниринговой подготовки;</w:t>
      </w:r>
    </w:p>
    <w:p w:rsidR="00022826" w:rsidRPr="00AD6056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организация </w:t>
      </w:r>
      <w:r w:rsidRPr="00AD6056">
        <w:rPr>
          <w:sz w:val="28"/>
          <w:szCs w:val="28"/>
        </w:rPr>
        <w:t>региона</w:t>
      </w:r>
      <w:r>
        <w:rPr>
          <w:sz w:val="28"/>
          <w:szCs w:val="28"/>
        </w:rPr>
        <w:t>льной инновационной площадки</w:t>
      </w:r>
      <w:r w:rsidRPr="00AD6056">
        <w:rPr>
          <w:sz w:val="28"/>
          <w:szCs w:val="28"/>
        </w:rPr>
        <w:t xml:space="preserve"> для реализации инновационной модели непрерывной подготовки кадров «Школа – Вуз – Предприятие» по направлениям СНТР области, целью которой является формирование гибкой системы взаимодействия вузов, общеобразовательных учреждений, региональной власти и предприятий промышленных кластеров в сфере подготовки кадров по направлениям СНТР области на уровнях общего среднего образования, среднего профессионального образования, высшего образования, дополнительного профессионального образования, что позволит обеспечивать текущие и</w:t>
      </w:r>
      <w:proofErr w:type="gramEnd"/>
      <w:r w:rsidRPr="00AD6056">
        <w:rPr>
          <w:sz w:val="28"/>
          <w:szCs w:val="28"/>
        </w:rPr>
        <w:t xml:space="preserve"> перспективные потребности экономики рег</w:t>
      </w:r>
      <w:r>
        <w:rPr>
          <w:sz w:val="28"/>
          <w:szCs w:val="28"/>
        </w:rPr>
        <w:t>иона в квалифицированных кадрах;</w:t>
      </w:r>
      <w:r w:rsidRPr="00AD6056">
        <w:rPr>
          <w:sz w:val="28"/>
          <w:szCs w:val="28"/>
        </w:rPr>
        <w:t xml:space="preserve"> </w:t>
      </w:r>
    </w:p>
    <w:p w:rsidR="00022826" w:rsidRPr="00FA3D6A" w:rsidRDefault="00022826" w:rsidP="00B53A7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50151">
        <w:rPr>
          <w:sz w:val="28"/>
          <w:szCs w:val="28"/>
        </w:rPr>
        <w:t>формирование в рамках деятельности НОЦ «Инновационные решения в АПК» Консорциума - объединения без образования юридического лица федеральных государственных</w:t>
      </w:r>
      <w:r w:rsidRPr="00B53A7B">
        <w:rPr>
          <w:sz w:val="28"/>
          <w:szCs w:val="28"/>
        </w:rPr>
        <w:t xml:space="preserve"> образовательных организаций высшего образования, научных организаций и организаций реального сектора </w:t>
      </w:r>
      <w:r w:rsidRPr="00FA3D6A">
        <w:rPr>
          <w:sz w:val="28"/>
          <w:szCs w:val="28"/>
        </w:rPr>
        <w:t>экономики  (НИУ «</w:t>
      </w:r>
      <w:proofErr w:type="spellStart"/>
      <w:r w:rsidRPr="00FA3D6A">
        <w:rPr>
          <w:sz w:val="28"/>
          <w:szCs w:val="28"/>
        </w:rPr>
        <w:t>БелГУ</w:t>
      </w:r>
      <w:proofErr w:type="spellEnd"/>
      <w:r w:rsidRPr="00FA3D6A">
        <w:rPr>
          <w:sz w:val="28"/>
          <w:szCs w:val="28"/>
        </w:rPr>
        <w:t xml:space="preserve">», БГТУ им. В.Г. Шухова, </w:t>
      </w:r>
      <w:proofErr w:type="spellStart"/>
      <w:r w:rsidRPr="00FA3D6A">
        <w:rPr>
          <w:sz w:val="28"/>
          <w:szCs w:val="28"/>
        </w:rPr>
        <w:t>БелГАУ</w:t>
      </w:r>
      <w:proofErr w:type="spellEnd"/>
      <w:r w:rsidRPr="00FA3D6A">
        <w:rPr>
          <w:sz w:val="28"/>
          <w:szCs w:val="28"/>
        </w:rPr>
        <w:t>);</w:t>
      </w:r>
    </w:p>
    <w:p w:rsidR="00022826" w:rsidRPr="00FA3D6A" w:rsidRDefault="00022826" w:rsidP="00FA3D6A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3D6A">
        <w:rPr>
          <w:sz w:val="28"/>
          <w:szCs w:val="28"/>
        </w:rPr>
        <w:t>рганизация сетево</w:t>
      </w:r>
      <w:r>
        <w:rPr>
          <w:sz w:val="28"/>
          <w:szCs w:val="28"/>
        </w:rPr>
        <w:t>го</w:t>
      </w:r>
      <w:r w:rsidRPr="00FA3D6A">
        <w:rPr>
          <w:sz w:val="28"/>
          <w:szCs w:val="28"/>
        </w:rPr>
        <w:t xml:space="preserve"> взаимодействия кафедр ЮНЕСКО в России в интересах достижения Целей устойчивого развития.</w:t>
      </w:r>
    </w:p>
    <w:p w:rsidR="00022826" w:rsidRPr="00743ABE" w:rsidRDefault="00022826" w:rsidP="00B53A7B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4.3. </w:t>
      </w:r>
      <w:r w:rsidRPr="00743ABE">
        <w:rPr>
          <w:rStyle w:val="a4"/>
          <w:sz w:val="28"/>
          <w:szCs w:val="28"/>
        </w:rPr>
        <w:t xml:space="preserve">Основные направления реализации Стратегии в области </w:t>
      </w:r>
      <w:proofErr w:type="gramStart"/>
      <w:r w:rsidRPr="00743ABE">
        <w:rPr>
          <w:rStyle w:val="a4"/>
          <w:sz w:val="28"/>
          <w:szCs w:val="28"/>
        </w:rPr>
        <w:t>формирования</w:t>
      </w:r>
      <w:proofErr w:type="gramEnd"/>
      <w:r w:rsidRPr="00743ABE">
        <w:rPr>
          <w:rStyle w:val="a4"/>
          <w:sz w:val="28"/>
          <w:szCs w:val="28"/>
        </w:rPr>
        <w:t xml:space="preserve"> сбалансированного, устойчиво развивающегося сектора исследований и разработок, обеспечивающего расширенное воспроизводство знаний, их конкурентоспособность на национальном и мировом рынках</w:t>
      </w:r>
    </w:p>
    <w:p w:rsidR="00022826" w:rsidRPr="00D126D5" w:rsidRDefault="00022826" w:rsidP="00D126D5">
      <w:pPr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126D5">
        <w:rPr>
          <w:rFonts w:ascii="Times New Roman" w:hAnsi="Times New Roman"/>
          <w:i/>
          <w:iCs/>
          <w:sz w:val="28"/>
          <w:szCs w:val="28"/>
        </w:rPr>
        <w:t xml:space="preserve">Направления переработки новых видов биологического сырья, в </w:t>
      </w:r>
      <w:proofErr w:type="spellStart"/>
      <w:r w:rsidRPr="00D126D5">
        <w:rPr>
          <w:rFonts w:ascii="Times New Roman" w:hAnsi="Times New Roman"/>
          <w:i/>
          <w:iCs/>
          <w:sz w:val="28"/>
          <w:szCs w:val="28"/>
        </w:rPr>
        <w:t>т.ч</w:t>
      </w:r>
      <w:proofErr w:type="spellEnd"/>
      <w:r w:rsidRPr="00D126D5">
        <w:rPr>
          <w:rFonts w:ascii="Times New Roman" w:hAnsi="Times New Roman"/>
          <w:i/>
          <w:iCs/>
          <w:sz w:val="28"/>
          <w:szCs w:val="28"/>
        </w:rPr>
        <w:t xml:space="preserve">. биомассы из водорослей и насекомых (синтезированный белок), отходов, </w:t>
      </w:r>
      <w:proofErr w:type="spellStart"/>
      <w:r w:rsidRPr="00D126D5">
        <w:rPr>
          <w:rFonts w:ascii="Times New Roman" w:hAnsi="Times New Roman"/>
          <w:i/>
          <w:iCs/>
          <w:sz w:val="28"/>
          <w:szCs w:val="28"/>
        </w:rPr>
        <w:t>псевдозлаковых</w:t>
      </w:r>
      <w:proofErr w:type="spellEnd"/>
      <w:r w:rsidRPr="00D126D5">
        <w:rPr>
          <w:rFonts w:ascii="Times New Roman" w:hAnsi="Times New Roman"/>
          <w:i/>
          <w:iCs/>
          <w:sz w:val="28"/>
          <w:szCs w:val="28"/>
        </w:rPr>
        <w:t xml:space="preserve"> и клеточных культур (в </w:t>
      </w:r>
      <w:proofErr w:type="spellStart"/>
      <w:r w:rsidRPr="00D126D5">
        <w:rPr>
          <w:rFonts w:ascii="Times New Roman" w:hAnsi="Times New Roman"/>
          <w:i/>
          <w:iCs/>
          <w:sz w:val="28"/>
          <w:szCs w:val="28"/>
        </w:rPr>
        <w:t>т.ч</w:t>
      </w:r>
      <w:proofErr w:type="spellEnd"/>
      <w:r w:rsidRPr="00D126D5">
        <w:rPr>
          <w:rFonts w:ascii="Times New Roman" w:hAnsi="Times New Roman"/>
          <w:i/>
          <w:iCs/>
          <w:sz w:val="28"/>
          <w:szCs w:val="28"/>
        </w:rPr>
        <w:t>. для производства кормовых добавок, биопластика и биологически активных веществ):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63D05">
        <w:rPr>
          <w:sz w:val="28"/>
          <w:szCs w:val="28"/>
        </w:rPr>
        <w:t>ехнологии производства кормового белка и видов его использования</w:t>
      </w:r>
      <w:r>
        <w:rPr>
          <w:sz w:val="28"/>
          <w:szCs w:val="28"/>
        </w:rPr>
        <w:t xml:space="preserve"> </w:t>
      </w:r>
      <w:r w:rsidRPr="00463D05">
        <w:rPr>
          <w:sz w:val="28"/>
          <w:szCs w:val="28"/>
        </w:rPr>
        <w:t>(различные виды кормового белка);</w:t>
      </w:r>
    </w:p>
    <w:p w:rsidR="00022826" w:rsidRDefault="00022826" w:rsidP="007054AB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разработка технологий получения альтернативного рыбной муке кормового белка; 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lastRenderedPageBreak/>
        <w:t xml:space="preserve">разработка </w:t>
      </w:r>
      <w:proofErr w:type="spellStart"/>
      <w:r w:rsidRPr="00463D05">
        <w:rPr>
          <w:sz w:val="28"/>
          <w:szCs w:val="28"/>
        </w:rPr>
        <w:t>биоорганоминеральных</w:t>
      </w:r>
      <w:proofErr w:type="spellEnd"/>
      <w:r w:rsidRPr="00463D05">
        <w:rPr>
          <w:sz w:val="28"/>
          <w:szCs w:val="28"/>
        </w:rPr>
        <w:t xml:space="preserve"> удобрений и биостимуляторов развития растений;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создание комплексных кормовых </w:t>
      </w:r>
      <w:proofErr w:type="spellStart"/>
      <w:r w:rsidRPr="00463D05">
        <w:rPr>
          <w:sz w:val="28"/>
          <w:szCs w:val="28"/>
        </w:rPr>
        <w:t>пробиотических</w:t>
      </w:r>
      <w:proofErr w:type="spellEnd"/>
      <w:r w:rsidRPr="00463D05">
        <w:rPr>
          <w:sz w:val="28"/>
          <w:szCs w:val="28"/>
        </w:rPr>
        <w:t xml:space="preserve"> препаратов нового поколения;</w:t>
      </w:r>
    </w:p>
    <w:p w:rsidR="00022826" w:rsidRDefault="00022826" w:rsidP="00254ED3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463D05">
        <w:rPr>
          <w:sz w:val="28"/>
          <w:szCs w:val="28"/>
        </w:rPr>
        <w:t>разработка технологий создания животных и растений «</w:t>
      </w:r>
      <w:proofErr w:type="spellStart"/>
      <w:r w:rsidRPr="00463D05">
        <w:rPr>
          <w:sz w:val="28"/>
          <w:szCs w:val="28"/>
        </w:rPr>
        <w:t>биофабрик</w:t>
      </w:r>
      <w:proofErr w:type="spellEnd"/>
      <w:r w:rsidRPr="00463D05">
        <w:rPr>
          <w:sz w:val="28"/>
          <w:szCs w:val="28"/>
        </w:rPr>
        <w:t>» для продукции рекомбинантных белков промышленного и медицинского назначения («</w:t>
      </w:r>
      <w:proofErr w:type="spellStart"/>
      <w:r w:rsidRPr="00463D05">
        <w:rPr>
          <w:sz w:val="28"/>
          <w:szCs w:val="28"/>
        </w:rPr>
        <w:t>биофабрики</w:t>
      </w:r>
      <w:proofErr w:type="spellEnd"/>
      <w:r w:rsidRPr="00463D05">
        <w:rPr>
          <w:sz w:val="28"/>
          <w:szCs w:val="28"/>
        </w:rPr>
        <w:t>» на основе животных и растений, вырабатывающие рекомбинантные белки.</w:t>
      </w:r>
      <w:proofErr w:type="gramEnd"/>
    </w:p>
    <w:p w:rsidR="00022826" w:rsidRPr="00D126D5" w:rsidRDefault="00022826" w:rsidP="00AD2DF7">
      <w:pPr>
        <w:pStyle w:val="a3"/>
        <w:numPr>
          <w:ilvl w:val="0"/>
          <w:numId w:val="24"/>
        </w:numPr>
        <w:ind w:left="0" w:firstLine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Направления в области </w:t>
      </w:r>
      <w:r w:rsidRPr="00D126D5">
        <w:rPr>
          <w:i/>
          <w:iCs/>
          <w:sz w:val="28"/>
          <w:szCs w:val="28"/>
        </w:rPr>
        <w:t>экологических и природоохранных биотехнологий</w:t>
      </w:r>
      <w:r>
        <w:rPr>
          <w:i/>
          <w:iCs/>
          <w:sz w:val="28"/>
          <w:szCs w:val="28"/>
        </w:rPr>
        <w:t>:</w:t>
      </w:r>
      <w:r w:rsidRPr="00D126D5">
        <w:rPr>
          <w:i/>
          <w:iCs/>
          <w:sz w:val="28"/>
          <w:szCs w:val="28"/>
        </w:rPr>
        <w:t xml:space="preserve"> 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63D05">
        <w:rPr>
          <w:sz w:val="28"/>
          <w:szCs w:val="28"/>
        </w:rPr>
        <w:t xml:space="preserve">оздание технологии получения </w:t>
      </w:r>
      <w:proofErr w:type="spellStart"/>
      <w:r w:rsidRPr="00463D05">
        <w:rPr>
          <w:sz w:val="28"/>
          <w:szCs w:val="28"/>
        </w:rPr>
        <w:t>биогибридных</w:t>
      </w:r>
      <w:proofErr w:type="spellEnd"/>
      <w:r w:rsidRPr="00463D05">
        <w:rPr>
          <w:sz w:val="28"/>
          <w:szCs w:val="28"/>
        </w:rPr>
        <w:t xml:space="preserve"> и </w:t>
      </w:r>
      <w:proofErr w:type="spellStart"/>
      <w:r w:rsidRPr="00463D05">
        <w:rPr>
          <w:sz w:val="28"/>
          <w:szCs w:val="28"/>
        </w:rPr>
        <w:t>биодеградируемых</w:t>
      </w:r>
      <w:proofErr w:type="spellEnd"/>
      <w:r w:rsidRPr="00463D05">
        <w:rPr>
          <w:sz w:val="28"/>
          <w:szCs w:val="28"/>
        </w:rPr>
        <w:t xml:space="preserve"> материалов на основе химических полимерных матриц и растительного </w:t>
      </w:r>
      <w:proofErr w:type="spellStart"/>
      <w:r w:rsidRPr="00463D05">
        <w:rPr>
          <w:sz w:val="28"/>
          <w:szCs w:val="28"/>
        </w:rPr>
        <w:t>клеточноструктурированного</w:t>
      </w:r>
      <w:proofErr w:type="spellEnd"/>
      <w:r w:rsidRPr="00463D05">
        <w:rPr>
          <w:sz w:val="28"/>
          <w:szCs w:val="28"/>
        </w:rPr>
        <w:t xml:space="preserve"> материала для </w:t>
      </w:r>
      <w:proofErr w:type="spellStart"/>
      <w:r w:rsidRPr="00463D05">
        <w:rPr>
          <w:sz w:val="28"/>
          <w:szCs w:val="28"/>
        </w:rPr>
        <w:t>биоочистки</w:t>
      </w:r>
      <w:proofErr w:type="spellEnd"/>
      <w:r w:rsidRPr="00463D05">
        <w:rPr>
          <w:sz w:val="28"/>
          <w:szCs w:val="28"/>
        </w:rPr>
        <w:t xml:space="preserve"> сточных вод;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разработка технологии микробной конверсии органических отходов;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изучение метаболического потенциала биологических объектов - микроорганизмов, растений, грибов, насекомых, червей и других организмов, </w:t>
      </w:r>
      <w:proofErr w:type="gramStart"/>
      <w:r w:rsidRPr="00463D05">
        <w:rPr>
          <w:sz w:val="28"/>
          <w:szCs w:val="28"/>
        </w:rPr>
        <w:t>который</w:t>
      </w:r>
      <w:proofErr w:type="gramEnd"/>
      <w:r w:rsidRPr="00463D05">
        <w:rPr>
          <w:sz w:val="28"/>
          <w:szCs w:val="28"/>
        </w:rPr>
        <w:t xml:space="preserve"> позволил бы использовать эти организмы в </w:t>
      </w:r>
      <w:proofErr w:type="spellStart"/>
      <w:r w:rsidRPr="00463D05">
        <w:rPr>
          <w:sz w:val="28"/>
          <w:szCs w:val="28"/>
        </w:rPr>
        <w:t>экобиотехнологической</w:t>
      </w:r>
      <w:proofErr w:type="spellEnd"/>
      <w:r w:rsidRPr="00463D05">
        <w:rPr>
          <w:sz w:val="28"/>
          <w:szCs w:val="28"/>
        </w:rPr>
        <w:t xml:space="preserve"> сфере;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исследование в области </w:t>
      </w:r>
      <w:proofErr w:type="spellStart"/>
      <w:r w:rsidRPr="00463D05">
        <w:rPr>
          <w:sz w:val="28"/>
          <w:szCs w:val="28"/>
        </w:rPr>
        <w:t>биоремедиации</w:t>
      </w:r>
      <w:proofErr w:type="spellEnd"/>
      <w:r w:rsidRPr="00463D05">
        <w:rPr>
          <w:sz w:val="28"/>
          <w:szCs w:val="28"/>
        </w:rPr>
        <w:t>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разработка технологии микробной конверсии органических отходов;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изучение влияния биологических факторов на свойства материалов и технических изделий, разработка методических основ ускоренных лабораторных и натурных испытаний материалов, изделий и средств защиты от </w:t>
      </w:r>
      <w:proofErr w:type="spellStart"/>
      <w:r w:rsidRPr="00463D05">
        <w:rPr>
          <w:sz w:val="28"/>
          <w:szCs w:val="28"/>
        </w:rPr>
        <w:t>биокоррозии</w:t>
      </w:r>
      <w:proofErr w:type="spellEnd"/>
      <w:r w:rsidRPr="00463D05">
        <w:rPr>
          <w:sz w:val="28"/>
          <w:szCs w:val="28"/>
        </w:rPr>
        <w:t xml:space="preserve"> и биоповреждений;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исследование состава и динамики развития сообществ организмо</w:t>
      </w:r>
      <w:proofErr w:type="gramStart"/>
      <w:r w:rsidRPr="00463D05">
        <w:rPr>
          <w:sz w:val="28"/>
          <w:szCs w:val="28"/>
        </w:rPr>
        <w:t>в-</w:t>
      </w:r>
      <w:proofErr w:type="gramEnd"/>
      <w:r w:rsidRPr="00463D05">
        <w:rPr>
          <w:sz w:val="28"/>
          <w:szCs w:val="28"/>
        </w:rPr>
        <w:t xml:space="preserve"> </w:t>
      </w:r>
      <w:proofErr w:type="spellStart"/>
      <w:r w:rsidRPr="00463D05">
        <w:rPr>
          <w:sz w:val="28"/>
          <w:szCs w:val="28"/>
        </w:rPr>
        <w:t>обрастателей</w:t>
      </w:r>
      <w:proofErr w:type="spellEnd"/>
      <w:r w:rsidRPr="00463D05">
        <w:rPr>
          <w:sz w:val="28"/>
          <w:szCs w:val="28"/>
        </w:rPr>
        <w:t>; изучение механизмов биоповреждений материалов, изделий и сооружений в морской среде отдельными видами макро - и микроорганизмами;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создание научной основы системы мониторинга состояния природных и культивируемых биоресурсов;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lastRenderedPageBreak/>
        <w:t xml:space="preserve">технологии вторичной переработки отходов - силосование, компостирование, в том числе, </w:t>
      </w:r>
      <w:proofErr w:type="spellStart"/>
      <w:r w:rsidRPr="00463D05">
        <w:rPr>
          <w:sz w:val="28"/>
          <w:szCs w:val="28"/>
        </w:rPr>
        <w:t>биокомпостирование</w:t>
      </w:r>
      <w:proofErr w:type="spellEnd"/>
      <w:r w:rsidRPr="00463D05">
        <w:rPr>
          <w:sz w:val="28"/>
          <w:szCs w:val="28"/>
        </w:rPr>
        <w:t xml:space="preserve"> и </w:t>
      </w:r>
      <w:proofErr w:type="spellStart"/>
      <w:r w:rsidRPr="00463D05">
        <w:rPr>
          <w:sz w:val="28"/>
          <w:szCs w:val="28"/>
        </w:rPr>
        <w:t>вермикомпостирование</w:t>
      </w:r>
      <w:proofErr w:type="spellEnd"/>
      <w:r w:rsidRPr="00463D05">
        <w:rPr>
          <w:sz w:val="28"/>
          <w:szCs w:val="28"/>
        </w:rPr>
        <w:t xml:space="preserve">, позволяющие полностью минерализовать органические загрязнения с образованием </w:t>
      </w:r>
      <w:proofErr w:type="spellStart"/>
      <w:r w:rsidRPr="00463D05">
        <w:rPr>
          <w:sz w:val="28"/>
          <w:szCs w:val="28"/>
        </w:rPr>
        <w:t>биоудобрений</w:t>
      </w:r>
      <w:proofErr w:type="spellEnd"/>
      <w:r w:rsidRPr="00463D05">
        <w:rPr>
          <w:sz w:val="28"/>
          <w:szCs w:val="28"/>
        </w:rPr>
        <w:t>, кормового белка и биопрепаратов, безопасных для человека и животных, и не загрязняющих окружающую среду.</w:t>
      </w:r>
    </w:p>
    <w:p w:rsidR="00022826" w:rsidRPr="00463D05" w:rsidRDefault="00022826" w:rsidP="007054A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Направления в области в области </w:t>
      </w:r>
      <w:r w:rsidRPr="00D126D5">
        <w:rPr>
          <w:i/>
          <w:iCs/>
          <w:sz w:val="28"/>
          <w:szCs w:val="28"/>
        </w:rPr>
        <w:t>«Умного» сельского хозяйства: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63D05">
        <w:rPr>
          <w:sz w:val="28"/>
          <w:szCs w:val="28"/>
        </w:rPr>
        <w:t>ехнологии «точного земледелия»;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беспилотные тракторы и летательные аппараты;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управление материальными ресурсами;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автоматизированные системы вегетации </w:t>
      </w:r>
      <w:proofErr w:type="spellStart"/>
      <w:r w:rsidRPr="00463D05">
        <w:rPr>
          <w:sz w:val="28"/>
          <w:szCs w:val="28"/>
        </w:rPr>
        <w:t>агрокультур</w:t>
      </w:r>
      <w:proofErr w:type="spellEnd"/>
      <w:r w:rsidRPr="00463D05">
        <w:rPr>
          <w:sz w:val="28"/>
          <w:szCs w:val="28"/>
        </w:rPr>
        <w:t>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лесопользование, недропользование;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технологии поддержки принятия управленческих решений на основе </w:t>
      </w:r>
      <w:proofErr w:type="spellStart"/>
      <w:r w:rsidRPr="00463D05">
        <w:rPr>
          <w:sz w:val="28"/>
          <w:szCs w:val="28"/>
        </w:rPr>
        <w:t>мегаданных</w:t>
      </w:r>
      <w:proofErr w:type="spellEnd"/>
      <w:r w:rsidRPr="00463D05">
        <w:rPr>
          <w:sz w:val="28"/>
          <w:szCs w:val="28"/>
        </w:rPr>
        <w:t>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поиск новых «умных» биопестицидов и </w:t>
      </w:r>
      <w:proofErr w:type="spellStart"/>
      <w:r w:rsidRPr="00463D05">
        <w:rPr>
          <w:sz w:val="28"/>
          <w:szCs w:val="28"/>
        </w:rPr>
        <w:t>биоинсектицидов</w:t>
      </w:r>
      <w:proofErr w:type="spellEnd"/>
      <w:r w:rsidRPr="00463D05">
        <w:rPr>
          <w:sz w:val="28"/>
          <w:szCs w:val="28"/>
        </w:rPr>
        <w:t xml:space="preserve"> и удобрений;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разработка технологий производства новых ферментных препаратов,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создание тест-систем нового поколения для </w:t>
      </w:r>
      <w:proofErr w:type="spellStart"/>
      <w:r w:rsidRPr="00463D05">
        <w:rPr>
          <w:sz w:val="28"/>
          <w:szCs w:val="28"/>
        </w:rPr>
        <w:t>детекции</w:t>
      </w:r>
      <w:proofErr w:type="spellEnd"/>
      <w:r w:rsidRPr="00463D05">
        <w:rPr>
          <w:sz w:val="28"/>
          <w:szCs w:val="28"/>
        </w:rPr>
        <w:t xml:space="preserve"> возбудителей наиболее опасных для растениеводства и животноводства заболеваний;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разработка </w:t>
      </w:r>
      <w:proofErr w:type="gramStart"/>
      <w:r w:rsidRPr="00463D05">
        <w:rPr>
          <w:sz w:val="28"/>
          <w:szCs w:val="28"/>
        </w:rPr>
        <w:t>технологий производства новых биологических средств защиты растений</w:t>
      </w:r>
      <w:proofErr w:type="gramEnd"/>
      <w:r w:rsidRPr="00463D05">
        <w:rPr>
          <w:sz w:val="28"/>
          <w:szCs w:val="28"/>
        </w:rPr>
        <w:t xml:space="preserve"> на основе высокопродуктивных штаммов;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разработка методологии широкомасштабной интродукции полезных микроорганизмов в почвы, а также на поверхность и в ткани растений;</w:t>
      </w:r>
    </w:p>
    <w:p w:rsidR="00022826" w:rsidRPr="00463D05" w:rsidRDefault="00022826" w:rsidP="007054A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Направления в области </w:t>
      </w:r>
      <w:r w:rsidRPr="00D126D5">
        <w:rPr>
          <w:i/>
          <w:iCs/>
          <w:sz w:val="28"/>
          <w:szCs w:val="28"/>
        </w:rPr>
        <w:t>создания биологических препаратов и веще</w:t>
      </w:r>
      <w:proofErr w:type="gramStart"/>
      <w:r w:rsidRPr="00D126D5">
        <w:rPr>
          <w:i/>
          <w:iCs/>
          <w:sz w:val="28"/>
          <w:szCs w:val="28"/>
        </w:rPr>
        <w:t>ств дл</w:t>
      </w:r>
      <w:proofErr w:type="gramEnd"/>
      <w:r w:rsidRPr="00D126D5">
        <w:rPr>
          <w:i/>
          <w:iCs/>
          <w:sz w:val="28"/>
          <w:szCs w:val="28"/>
        </w:rPr>
        <w:t xml:space="preserve">я сельского хозяйства, в том числе высококачественных кормов, кормовых добавок и лекарственных средств для ветеринарного применения, а также пестицидов и </w:t>
      </w:r>
      <w:proofErr w:type="spellStart"/>
      <w:r w:rsidRPr="00D126D5">
        <w:rPr>
          <w:i/>
          <w:iCs/>
          <w:sz w:val="28"/>
          <w:szCs w:val="28"/>
        </w:rPr>
        <w:t>агрохимикатов</w:t>
      </w:r>
      <w:proofErr w:type="spellEnd"/>
      <w:r w:rsidRPr="00D126D5">
        <w:rPr>
          <w:i/>
          <w:iCs/>
          <w:sz w:val="28"/>
          <w:szCs w:val="28"/>
        </w:rPr>
        <w:t xml:space="preserve"> биологического происхождения и органических продуктов питания: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463D05">
        <w:rPr>
          <w:sz w:val="28"/>
          <w:szCs w:val="28"/>
        </w:rPr>
        <w:t xml:space="preserve">азработка новых способов управления развитием и адаптивными функциями с/х культур </w:t>
      </w:r>
      <w:proofErr w:type="gramStart"/>
      <w:r w:rsidRPr="00463D05">
        <w:rPr>
          <w:sz w:val="28"/>
          <w:szCs w:val="28"/>
        </w:rPr>
        <w:t>в</w:t>
      </w:r>
      <w:proofErr w:type="gramEnd"/>
      <w:r w:rsidRPr="00463D05">
        <w:rPr>
          <w:sz w:val="28"/>
          <w:szCs w:val="28"/>
        </w:rPr>
        <w:t xml:space="preserve"> экологически устойчивых </w:t>
      </w:r>
      <w:proofErr w:type="spellStart"/>
      <w:r w:rsidRPr="00463D05">
        <w:rPr>
          <w:sz w:val="28"/>
          <w:szCs w:val="28"/>
        </w:rPr>
        <w:t>агроценозах</w:t>
      </w:r>
      <w:proofErr w:type="spellEnd"/>
      <w:r w:rsidRPr="00463D05">
        <w:rPr>
          <w:sz w:val="28"/>
          <w:szCs w:val="28"/>
        </w:rPr>
        <w:t xml:space="preserve"> с использованием сигнальных молекул;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идентификация генов и исследование молекулярно-генетических механизмов, обуславливающих хозяйственно-ценные признаки растений (устойчивость к стрессовым факторам, в том числе </w:t>
      </w:r>
      <w:proofErr w:type="spellStart"/>
      <w:r w:rsidRPr="00463D05">
        <w:rPr>
          <w:sz w:val="28"/>
          <w:szCs w:val="28"/>
        </w:rPr>
        <w:t>фитопатогенам</w:t>
      </w:r>
      <w:proofErr w:type="spellEnd"/>
      <w:r w:rsidRPr="00463D05">
        <w:rPr>
          <w:sz w:val="28"/>
          <w:szCs w:val="28"/>
        </w:rPr>
        <w:t>, повышение качества урожая) и животных (устойчивость к заболеваниям, высокий генетический потенциал продуктивности, улучшенные качественные характеристики продукции);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разработка методов получения высокопродуктивных сортов сельскохозяйственных растений с использованием новейших технологий производства исходного гомозиготного и рекомбинантного материала, генетических маркеров в селекции;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разработка методов геномной паспортизации и диагностических тест- систем, позволяющих определять на геномном уровне племенную ценность животных;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создание штаммов микроорганизмов и микробных консорциумов для формирования симбиотических растительно-микробных сообществ, обеспечивающих питание растений минеральными веществами и их защиту от патогенов;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определение генетической структуры микробных сообществ основных типов почв с целью выявления ключевых групп генов и геномов, определяющих базовые процессы почвообразования и развития растений;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расшифровка геномов важнейших </w:t>
      </w:r>
      <w:proofErr w:type="spellStart"/>
      <w:r w:rsidRPr="00463D05">
        <w:rPr>
          <w:sz w:val="28"/>
          <w:szCs w:val="28"/>
        </w:rPr>
        <w:t>фитопатогенов</w:t>
      </w:r>
      <w:proofErr w:type="spellEnd"/>
      <w:r w:rsidRPr="00463D05">
        <w:rPr>
          <w:sz w:val="28"/>
          <w:szCs w:val="28"/>
        </w:rPr>
        <w:t>, актуальных для сельского хозяйства России;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разработка методов молекулярно-биологической диагностики фитопатогенных организмов, как распространенных в настоящее время на территории России, так и потенциально опасные для сельского хозяйства страны, распространение которых возможно в ближайшее время;</w:t>
      </w:r>
    </w:p>
    <w:p w:rsidR="0083195A" w:rsidRDefault="00022826" w:rsidP="00D16292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463D05">
        <w:rPr>
          <w:sz w:val="28"/>
          <w:szCs w:val="28"/>
        </w:rPr>
        <w:lastRenderedPageBreak/>
        <w:t xml:space="preserve">создание диагностических систем на платформах иммунологических методов, количественного ПЦР (ПЦР в реальном времени) и изотермической амплификации; </w:t>
      </w:r>
      <w:proofErr w:type="gramEnd"/>
    </w:p>
    <w:p w:rsidR="00022826" w:rsidRPr="00463D05" w:rsidRDefault="00022826" w:rsidP="00D16292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разработка методов генетической паспортизации сортов и сертификации семян растений, основанных на использовании молекулярных маркеров.</w:t>
      </w:r>
    </w:p>
    <w:p w:rsidR="00022826" w:rsidRPr="00D126D5" w:rsidRDefault="00022826" w:rsidP="007A199D">
      <w:pPr>
        <w:pStyle w:val="a3"/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Направления в области </w:t>
      </w:r>
      <w:r w:rsidRPr="00D126D5">
        <w:rPr>
          <w:i/>
          <w:iCs/>
          <w:sz w:val="28"/>
          <w:szCs w:val="28"/>
        </w:rPr>
        <w:t xml:space="preserve">технологий анализа пищевого и </w:t>
      </w:r>
      <w:proofErr w:type="spellStart"/>
      <w:r w:rsidRPr="00D126D5">
        <w:rPr>
          <w:i/>
          <w:iCs/>
          <w:sz w:val="28"/>
          <w:szCs w:val="28"/>
        </w:rPr>
        <w:t>микронутриентного</w:t>
      </w:r>
      <w:proofErr w:type="spellEnd"/>
      <w:r w:rsidRPr="00D126D5">
        <w:rPr>
          <w:i/>
          <w:iCs/>
          <w:sz w:val="28"/>
          <w:szCs w:val="28"/>
        </w:rPr>
        <w:t xml:space="preserve"> статуса человека, в </w:t>
      </w:r>
      <w:proofErr w:type="spellStart"/>
      <w:r w:rsidRPr="00D126D5">
        <w:rPr>
          <w:i/>
          <w:iCs/>
          <w:sz w:val="28"/>
          <w:szCs w:val="28"/>
        </w:rPr>
        <w:t>т.ч</w:t>
      </w:r>
      <w:proofErr w:type="spellEnd"/>
      <w:r w:rsidRPr="00D126D5">
        <w:rPr>
          <w:i/>
          <w:iCs/>
          <w:sz w:val="28"/>
          <w:szCs w:val="28"/>
        </w:rPr>
        <w:t xml:space="preserve">. с помощью геномных и </w:t>
      </w:r>
      <w:proofErr w:type="gramStart"/>
      <w:r w:rsidRPr="00D126D5">
        <w:rPr>
          <w:i/>
          <w:iCs/>
          <w:sz w:val="28"/>
          <w:szCs w:val="28"/>
        </w:rPr>
        <w:t>пост-геномных</w:t>
      </w:r>
      <w:proofErr w:type="gramEnd"/>
      <w:r w:rsidRPr="00D126D5">
        <w:rPr>
          <w:i/>
          <w:iCs/>
          <w:sz w:val="28"/>
          <w:szCs w:val="28"/>
        </w:rPr>
        <w:t xml:space="preserve"> методов, персонализированных продуктов питания, сервисов подбора индивидуальных рационов питания, а также </w:t>
      </w:r>
      <w:r>
        <w:rPr>
          <w:i/>
          <w:iCs/>
          <w:sz w:val="28"/>
          <w:szCs w:val="28"/>
        </w:rPr>
        <w:t>инновационных сервисов доставки: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63D05">
        <w:rPr>
          <w:sz w:val="28"/>
          <w:szCs w:val="28"/>
        </w:rPr>
        <w:t>обровольная экологическая сертификация;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63D05">
        <w:rPr>
          <w:sz w:val="28"/>
          <w:szCs w:val="28"/>
        </w:rPr>
        <w:t>ндивидуальное персонализированное питание - рынок продуктов и сервисов, обеспечивающих изменение состава продуктов питания для удовлетворения потребностей организма конкретного потребителя.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63D05">
        <w:rPr>
          <w:sz w:val="28"/>
          <w:szCs w:val="28"/>
        </w:rPr>
        <w:t>льтернативные источники сырья - рынок пищевого и кормового белка, произведенного на основе альтернативных источников сырья, который будет состоять из нескольких направлений:</w:t>
      </w:r>
      <w:r w:rsidRPr="00463D05">
        <w:rPr>
          <w:sz w:val="28"/>
          <w:szCs w:val="28"/>
        </w:rPr>
        <w:tab/>
      </w:r>
      <w:proofErr w:type="spellStart"/>
      <w:r w:rsidRPr="00463D05">
        <w:rPr>
          <w:sz w:val="28"/>
          <w:szCs w:val="28"/>
        </w:rPr>
        <w:t>альгобиотехнологии</w:t>
      </w:r>
      <w:proofErr w:type="spellEnd"/>
      <w:r w:rsidRPr="00463D05">
        <w:rPr>
          <w:sz w:val="28"/>
          <w:szCs w:val="28"/>
        </w:rPr>
        <w:t>, растительный белок</w:t>
      </w:r>
      <w:r w:rsidR="0083195A">
        <w:rPr>
          <w:sz w:val="28"/>
          <w:szCs w:val="28"/>
        </w:rPr>
        <w:t xml:space="preserve"> </w:t>
      </w:r>
      <w:r w:rsidRPr="00463D05">
        <w:rPr>
          <w:sz w:val="28"/>
          <w:szCs w:val="28"/>
        </w:rPr>
        <w:t xml:space="preserve">- продукты переработки </w:t>
      </w:r>
      <w:proofErr w:type="spellStart"/>
      <w:r w:rsidRPr="00463D05">
        <w:rPr>
          <w:sz w:val="28"/>
          <w:szCs w:val="28"/>
        </w:rPr>
        <w:t>псевдозлаковых</w:t>
      </w:r>
      <w:proofErr w:type="spellEnd"/>
      <w:r w:rsidRPr="00463D05">
        <w:rPr>
          <w:sz w:val="28"/>
          <w:szCs w:val="28"/>
        </w:rPr>
        <w:t xml:space="preserve"> культур (амарантовая мука), а также направление переработки биомассы насекомых.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Pr="00463D05">
        <w:rPr>
          <w:sz w:val="28"/>
          <w:szCs w:val="28"/>
        </w:rPr>
        <w:t>еномика</w:t>
      </w:r>
      <w:proofErr w:type="spellEnd"/>
      <w:r w:rsidRPr="00463D05">
        <w:rPr>
          <w:sz w:val="28"/>
          <w:szCs w:val="28"/>
        </w:rPr>
        <w:t xml:space="preserve"> - рынок селекции сельскохозяйственных культур и племенного и товарного животноводства с использованием генных технологий.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разработка комплекса методов для подтверждения аутентичности пищевых продуктов, в том числе видовой идентификации сырья животного, растительного и микробного происхождения;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разработка методических подходов к оценке безопасности пищевых продуктов, полученных на основе ГМ организмов первого и последующих </w:t>
      </w:r>
      <w:r w:rsidRPr="00463D05">
        <w:rPr>
          <w:sz w:val="28"/>
          <w:szCs w:val="28"/>
        </w:rPr>
        <w:lastRenderedPageBreak/>
        <w:t xml:space="preserve">поколений и совершенствование системы контроля и мониторинга за оборотом </w:t>
      </w:r>
      <w:proofErr w:type="gramStart"/>
      <w:r w:rsidRPr="00463D05">
        <w:rPr>
          <w:sz w:val="28"/>
          <w:szCs w:val="28"/>
        </w:rPr>
        <w:t>ГМ-продукции</w:t>
      </w:r>
      <w:proofErr w:type="gramEnd"/>
      <w:r w:rsidRPr="00463D05">
        <w:rPr>
          <w:sz w:val="28"/>
          <w:szCs w:val="28"/>
        </w:rPr>
        <w:t xml:space="preserve"> на территории РФ;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разработка </w:t>
      </w:r>
      <w:proofErr w:type="gramStart"/>
      <w:r w:rsidRPr="00463D05">
        <w:rPr>
          <w:sz w:val="28"/>
          <w:szCs w:val="28"/>
        </w:rPr>
        <w:t>методических подходов</w:t>
      </w:r>
      <w:proofErr w:type="gramEnd"/>
      <w:r w:rsidRPr="00463D05">
        <w:rPr>
          <w:sz w:val="28"/>
          <w:szCs w:val="28"/>
        </w:rPr>
        <w:t xml:space="preserve"> к интегральной оценке безопасности продукции, содержащей несколько видов загрязняющих веществ;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создание средств контроля сохранности пищевых продуктов, включая «умную упаковку», индивидуальные детекторы, сенсоры и </w:t>
      </w:r>
      <w:proofErr w:type="spellStart"/>
      <w:r w:rsidRPr="00463D05">
        <w:rPr>
          <w:sz w:val="28"/>
          <w:szCs w:val="28"/>
        </w:rPr>
        <w:t>т</w:t>
      </w:r>
      <w:proofErr w:type="gramStart"/>
      <w:r w:rsidRPr="00463D05">
        <w:rPr>
          <w:sz w:val="28"/>
          <w:szCs w:val="28"/>
        </w:rPr>
        <w:t>.п</w:t>
      </w:r>
      <w:proofErr w:type="spellEnd"/>
      <w:proofErr w:type="gramEnd"/>
      <w:r w:rsidRPr="00463D05">
        <w:rPr>
          <w:sz w:val="28"/>
          <w:szCs w:val="28"/>
        </w:rPr>
        <w:t>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характеристика биологической эффективности специализированных и функциональных пищевых продуктов, полученных на основе биологически активных соединений и </w:t>
      </w:r>
      <w:proofErr w:type="spellStart"/>
      <w:r w:rsidRPr="00463D05">
        <w:rPr>
          <w:sz w:val="28"/>
          <w:szCs w:val="28"/>
        </w:rPr>
        <w:t>биокомпозиций</w:t>
      </w:r>
      <w:proofErr w:type="spellEnd"/>
      <w:r w:rsidRPr="00463D05">
        <w:rPr>
          <w:sz w:val="28"/>
          <w:szCs w:val="28"/>
        </w:rPr>
        <w:t>, в том числе разработка новых методов тестирования функциональных свойств пищевых продуктов и ингредиентов;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разработка методов контроля качества специализированных и функциональных пищевых продуктов, в том числе методов количественного специфического определения содержания биологически активных соединений, входящих в их состав;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проектирование и оптимизация технологических процессов для получения функциональных пищевых ингредиентов и продуктов с высокой добавленной стоимостью;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создание стартерных культур и высококонцентрированных заквасок на основе новых </w:t>
      </w:r>
      <w:proofErr w:type="spellStart"/>
      <w:r w:rsidRPr="00463D05">
        <w:rPr>
          <w:sz w:val="28"/>
          <w:szCs w:val="28"/>
        </w:rPr>
        <w:t>пробиотиков</w:t>
      </w:r>
      <w:proofErr w:type="spellEnd"/>
      <w:r w:rsidRPr="00463D05">
        <w:rPr>
          <w:sz w:val="28"/>
          <w:szCs w:val="28"/>
        </w:rPr>
        <w:t xml:space="preserve"> для промышленной и медицинской биотехнологии;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создание ферментных препаратов для пищевой биотехнологии;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разработка методологии коррекции патологических состояний с использованием специализированных и функциональных пищевых продуктов.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технологии </w:t>
      </w:r>
      <w:proofErr w:type="spellStart"/>
      <w:r w:rsidRPr="00463D05">
        <w:rPr>
          <w:sz w:val="28"/>
          <w:szCs w:val="28"/>
        </w:rPr>
        <w:t>деконтаминации</w:t>
      </w:r>
      <w:proofErr w:type="spellEnd"/>
      <w:r w:rsidRPr="00463D05">
        <w:rPr>
          <w:sz w:val="28"/>
          <w:szCs w:val="28"/>
        </w:rPr>
        <w:t xml:space="preserve"> пищевого сырья;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технологии глубокой конверсии побочных продуктов и отходов переработки сырья растительного и животного происхождения;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lastRenderedPageBreak/>
        <w:t xml:space="preserve">технологии получения целевых продуктов с заданными свойствами на основе биологически активных соединений и </w:t>
      </w:r>
      <w:proofErr w:type="spellStart"/>
      <w:r w:rsidRPr="00463D05">
        <w:rPr>
          <w:sz w:val="28"/>
          <w:szCs w:val="28"/>
        </w:rPr>
        <w:t>биокомпозиций</w:t>
      </w:r>
      <w:proofErr w:type="spellEnd"/>
      <w:r w:rsidRPr="00463D05">
        <w:rPr>
          <w:sz w:val="28"/>
          <w:szCs w:val="28"/>
        </w:rPr>
        <w:t>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технологии получения функциональных пищевых ингредиентов, основанные на рациональном дизайне </w:t>
      </w:r>
      <w:proofErr w:type="spellStart"/>
      <w:r w:rsidRPr="00463D05">
        <w:rPr>
          <w:sz w:val="28"/>
          <w:szCs w:val="28"/>
        </w:rPr>
        <w:t>мультиферментных</w:t>
      </w:r>
      <w:proofErr w:type="spellEnd"/>
      <w:r w:rsidRPr="00463D05">
        <w:rPr>
          <w:sz w:val="28"/>
          <w:szCs w:val="28"/>
        </w:rPr>
        <w:t xml:space="preserve"> композиций, используемых для переработки сырья растительного и животного происхождения;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технология производства витаминов и других </w:t>
      </w:r>
      <w:proofErr w:type="spellStart"/>
      <w:r w:rsidRPr="00463D05">
        <w:rPr>
          <w:sz w:val="28"/>
          <w:szCs w:val="28"/>
        </w:rPr>
        <w:t>эссенциальных</w:t>
      </w:r>
      <w:proofErr w:type="spellEnd"/>
      <w:r w:rsidRPr="00463D05">
        <w:rPr>
          <w:sz w:val="28"/>
          <w:szCs w:val="28"/>
        </w:rPr>
        <w:t xml:space="preserve"> и биологически активных соединений; - технология производства ферментных препаратов;</w:t>
      </w:r>
    </w:p>
    <w:p w:rsidR="00022826" w:rsidRPr="00463D05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 xml:space="preserve">технология производства </w:t>
      </w:r>
      <w:proofErr w:type="spellStart"/>
      <w:r w:rsidRPr="00463D05">
        <w:rPr>
          <w:sz w:val="28"/>
          <w:szCs w:val="28"/>
        </w:rPr>
        <w:t>пребиотиков</w:t>
      </w:r>
      <w:proofErr w:type="spellEnd"/>
      <w:r w:rsidRPr="00463D05">
        <w:rPr>
          <w:sz w:val="28"/>
          <w:szCs w:val="28"/>
        </w:rPr>
        <w:t xml:space="preserve">, </w:t>
      </w:r>
      <w:proofErr w:type="spellStart"/>
      <w:r w:rsidRPr="00463D05">
        <w:rPr>
          <w:sz w:val="28"/>
          <w:szCs w:val="28"/>
        </w:rPr>
        <w:t>пробиотиков</w:t>
      </w:r>
      <w:proofErr w:type="spellEnd"/>
      <w:r w:rsidRPr="00463D05">
        <w:rPr>
          <w:sz w:val="28"/>
          <w:szCs w:val="28"/>
        </w:rPr>
        <w:t xml:space="preserve">, </w:t>
      </w:r>
      <w:proofErr w:type="spellStart"/>
      <w:r w:rsidRPr="00463D05">
        <w:rPr>
          <w:sz w:val="28"/>
          <w:szCs w:val="28"/>
        </w:rPr>
        <w:t>синбиотиков</w:t>
      </w:r>
      <w:proofErr w:type="spellEnd"/>
      <w:r w:rsidRPr="00463D05">
        <w:rPr>
          <w:sz w:val="28"/>
          <w:szCs w:val="28"/>
        </w:rPr>
        <w:t>;</w:t>
      </w:r>
    </w:p>
    <w:p w:rsidR="00022826" w:rsidRDefault="00022826" w:rsidP="006C7829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63D05">
        <w:rPr>
          <w:sz w:val="28"/>
          <w:szCs w:val="28"/>
        </w:rPr>
        <w:t>технология производства специализированных и функциональных пищевых продуктов, а также биологически активных добавок к пище.</w:t>
      </w:r>
    </w:p>
    <w:p w:rsidR="00022826" w:rsidRDefault="00022826" w:rsidP="0045015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22826" w:rsidRPr="00D126D5" w:rsidRDefault="00022826" w:rsidP="00450151">
      <w:pPr>
        <w:pStyle w:val="a5"/>
        <w:spacing w:after="0" w:line="360" w:lineRule="auto"/>
        <w:ind w:left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D126D5">
        <w:rPr>
          <w:rFonts w:ascii="Times New Roman" w:hAnsi="Times New Roman"/>
          <w:i/>
          <w:iCs/>
          <w:sz w:val="28"/>
          <w:szCs w:val="28"/>
        </w:rPr>
        <w:t xml:space="preserve">Направления в области </w:t>
      </w:r>
      <w:proofErr w:type="spellStart"/>
      <w:r w:rsidRPr="00D126D5">
        <w:rPr>
          <w:rFonts w:ascii="Times New Roman" w:hAnsi="Times New Roman"/>
          <w:i/>
          <w:iCs/>
          <w:sz w:val="28"/>
          <w:szCs w:val="28"/>
        </w:rPr>
        <w:t>цифровизаци</w:t>
      </w:r>
      <w:r>
        <w:rPr>
          <w:rFonts w:ascii="Times New Roman" w:hAnsi="Times New Roman"/>
          <w:i/>
          <w:iCs/>
          <w:sz w:val="28"/>
          <w:szCs w:val="28"/>
        </w:rPr>
        <w:t>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и информационной безопасности:</w:t>
      </w:r>
    </w:p>
    <w:p w:rsidR="00022826" w:rsidRPr="00FE5E2E" w:rsidRDefault="00022826" w:rsidP="006C7829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E5E2E">
        <w:rPr>
          <w:sz w:val="28"/>
          <w:szCs w:val="28"/>
        </w:rPr>
        <w:t>интеллектуальные системы управления; управление знаниями и системами междисциплинарной природы, человек в контуре управления;</w:t>
      </w:r>
    </w:p>
    <w:p w:rsidR="00022826" w:rsidRPr="00FE5E2E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5E2E">
        <w:rPr>
          <w:sz w:val="28"/>
          <w:szCs w:val="28"/>
        </w:rPr>
        <w:t>теоретические основы инструментария интеллектуальной поддержки принятия решений при разработке и реализации региональных программ социально-экономического развития;</w:t>
      </w:r>
    </w:p>
    <w:p w:rsidR="00022826" w:rsidRPr="00FE5E2E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5E2E">
        <w:rPr>
          <w:sz w:val="28"/>
          <w:szCs w:val="28"/>
        </w:rPr>
        <w:t>интеллектуальная технология прецедентной идентификации рукописных фрагментов текста в информационно-аналитических системах;</w:t>
      </w:r>
    </w:p>
    <w:p w:rsidR="00022826" w:rsidRPr="00FE5E2E" w:rsidRDefault="00022826" w:rsidP="006C7829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E5E2E">
        <w:rPr>
          <w:sz w:val="28"/>
          <w:szCs w:val="28"/>
        </w:rPr>
        <w:t>интеллектуальная технология анализа записей речевых сигналов при поиске ключевых слов в информационно-аналитических системах безопасности.</w:t>
      </w:r>
    </w:p>
    <w:p w:rsidR="00022826" w:rsidRPr="00FE5E2E" w:rsidRDefault="00022826" w:rsidP="00450151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126D5">
        <w:rPr>
          <w:rFonts w:ascii="Times New Roman" w:hAnsi="Times New Roman"/>
          <w:i/>
          <w:iCs/>
          <w:sz w:val="28"/>
          <w:szCs w:val="28"/>
        </w:rPr>
        <w:t xml:space="preserve">Направления в области </w:t>
      </w:r>
      <w:r w:rsidRPr="00FA3D6A">
        <w:rPr>
          <w:rFonts w:ascii="Times New Roman" w:hAnsi="Times New Roman"/>
          <w:i/>
          <w:iCs/>
          <w:sz w:val="28"/>
          <w:szCs w:val="28"/>
        </w:rPr>
        <w:t>общественного питания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022826" w:rsidRPr="00FE5E2E" w:rsidRDefault="00022826" w:rsidP="006C7829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E5E2E">
        <w:rPr>
          <w:sz w:val="28"/>
          <w:szCs w:val="28"/>
        </w:rPr>
        <w:t>наращивание производства новой обогащенной, специализированной, в том числе диетической, пищевой продукции;</w:t>
      </w:r>
    </w:p>
    <w:p w:rsidR="00022826" w:rsidRPr="00FE5E2E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5E2E">
        <w:rPr>
          <w:sz w:val="28"/>
          <w:szCs w:val="28"/>
        </w:rPr>
        <w:t>расширение ассортимента и объемов производства пищевой продукции массового потребления со сниженным содержанием жира, насыщенных жирных кислот и трансизомеров жирных к</w:t>
      </w:r>
      <w:r>
        <w:rPr>
          <w:sz w:val="28"/>
          <w:szCs w:val="28"/>
        </w:rPr>
        <w:t>ислот, сахара и поваренной соли;</w:t>
      </w:r>
    </w:p>
    <w:p w:rsidR="00022826" w:rsidRPr="00FE5E2E" w:rsidRDefault="00022826" w:rsidP="007054AB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5E2E">
        <w:rPr>
          <w:sz w:val="28"/>
          <w:szCs w:val="28"/>
        </w:rPr>
        <w:lastRenderedPageBreak/>
        <w:t>хранение и эффективная переработка сельскохозяйственной продукции, создание безопасных и качественных, в том числе фу</w:t>
      </w:r>
      <w:r>
        <w:rPr>
          <w:sz w:val="28"/>
          <w:szCs w:val="28"/>
        </w:rPr>
        <w:t>нкциональных, продуктов питания;</w:t>
      </w:r>
    </w:p>
    <w:p w:rsidR="00022826" w:rsidRDefault="00022826" w:rsidP="006C7829">
      <w:pPr>
        <w:pStyle w:val="a3"/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5E2E">
        <w:rPr>
          <w:sz w:val="28"/>
          <w:szCs w:val="28"/>
        </w:rPr>
        <w:t>проведение научных исследований в области разработки продуктов для здорового питания, в том числе обогащенной, специализированной, функциональной пищевой продукции, на о</w:t>
      </w:r>
      <w:r>
        <w:rPr>
          <w:sz w:val="28"/>
          <w:szCs w:val="28"/>
        </w:rPr>
        <w:t>снове местных сырьевых ресурсов.</w:t>
      </w:r>
    </w:p>
    <w:p w:rsidR="00022826" w:rsidRPr="00743ABE" w:rsidRDefault="00022826" w:rsidP="00254ED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4.4. </w:t>
      </w:r>
      <w:r w:rsidRPr="00743ABE">
        <w:rPr>
          <w:rStyle w:val="a4"/>
          <w:sz w:val="28"/>
          <w:szCs w:val="28"/>
        </w:rPr>
        <w:t xml:space="preserve">Основные направления реализации Стратегии  в повышении открытости региональной инновационной системы и экономики, степени интеграции </w:t>
      </w:r>
      <w:r>
        <w:rPr>
          <w:rStyle w:val="a4"/>
          <w:sz w:val="28"/>
          <w:szCs w:val="28"/>
        </w:rPr>
        <w:t xml:space="preserve">Белгородской области </w:t>
      </w:r>
      <w:r w:rsidRPr="00743ABE">
        <w:rPr>
          <w:rStyle w:val="a4"/>
          <w:sz w:val="28"/>
          <w:szCs w:val="28"/>
        </w:rPr>
        <w:t>в национальные и мировые процессы создания и использования инноваций, расширение двухстороннего и многостороннего межрегионального и международного сотрудничества</w:t>
      </w:r>
      <w:r>
        <w:rPr>
          <w:rStyle w:val="a4"/>
          <w:sz w:val="28"/>
          <w:szCs w:val="28"/>
        </w:rPr>
        <w:t>.</w:t>
      </w:r>
    </w:p>
    <w:p w:rsidR="00022826" w:rsidRPr="00743ABE" w:rsidRDefault="00022826" w:rsidP="00D16292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Создание узнаваемого бренда и широкое представление его на международном уровне, в том числе по вопросам инновационного развития;</w:t>
      </w:r>
    </w:p>
    <w:p w:rsidR="00022826" w:rsidRPr="00743ABE" w:rsidRDefault="00022826" w:rsidP="00D16292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установление взаимодействия различных элементов инновационной инфраструктуры Российской Федерации через участие в работе межрегиональных и федеральных консультативно-совещательных органов по вопросам развития инновационной деятельности;</w:t>
      </w:r>
    </w:p>
    <w:p w:rsidR="00022826" w:rsidRPr="00743ABE" w:rsidRDefault="00022826" w:rsidP="00254ED3">
      <w:pPr>
        <w:pStyle w:val="a3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 xml:space="preserve">расширение поддержки стажировок исследователей за рубежом и зарубежных исследователей,  проведение международных научных конференций; </w:t>
      </w:r>
    </w:p>
    <w:p w:rsidR="00022826" w:rsidRPr="00743ABE" w:rsidRDefault="00022826" w:rsidP="00254ED3">
      <w:pPr>
        <w:pStyle w:val="a3"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активизация международного научно-технического сотрудничества;</w:t>
      </w:r>
    </w:p>
    <w:p w:rsidR="00022826" w:rsidRDefault="00022826" w:rsidP="00254ED3">
      <w:pPr>
        <w:pStyle w:val="a3"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привлечение прямых иностранных инвесторов через проведение адресной работы с крупнейшими потенциальными инвесторами, координацию деятельности федеральных органов исполнительной власти и органов исполнительной власти институтов развития</w:t>
      </w:r>
      <w:r>
        <w:rPr>
          <w:sz w:val="28"/>
          <w:szCs w:val="28"/>
        </w:rPr>
        <w:t xml:space="preserve"> и объединений предпринимателей;</w:t>
      </w:r>
    </w:p>
    <w:p w:rsidR="00022826" w:rsidRDefault="00022826" w:rsidP="00D16292">
      <w:pPr>
        <w:pStyle w:val="a3"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 xml:space="preserve">реализация мероприятий по инновационному развитию на территории </w:t>
      </w:r>
      <w:r>
        <w:rPr>
          <w:sz w:val="28"/>
          <w:szCs w:val="28"/>
        </w:rPr>
        <w:t xml:space="preserve">региона </w:t>
      </w:r>
      <w:r w:rsidRPr="00743ABE">
        <w:rPr>
          <w:sz w:val="28"/>
          <w:szCs w:val="28"/>
        </w:rPr>
        <w:t>с учетом направлений инновационного развития других субъектов Российской Федерации и в едином контексте с ними;</w:t>
      </w:r>
    </w:p>
    <w:p w:rsidR="00022826" w:rsidRPr="00FA3D6A" w:rsidRDefault="00022826" w:rsidP="00D16292">
      <w:pPr>
        <w:pStyle w:val="a3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A3D6A">
        <w:rPr>
          <w:sz w:val="28"/>
          <w:szCs w:val="28"/>
        </w:rPr>
        <w:lastRenderedPageBreak/>
        <w:t>масштабирование НОЦ «Инновационные решения в АПК» за счет включения в него в качестве полноправных партнеров субъектов Российской Федерации, имеющих агропромышленные кластеры на своих территориях (Орловская, Курская, Брянская, Калужская области, Татарстан и т.д.);</w:t>
      </w:r>
    </w:p>
    <w:p w:rsidR="00022826" w:rsidRPr="00743ABE" w:rsidRDefault="00022826" w:rsidP="00254ED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4.5. </w:t>
      </w:r>
      <w:r w:rsidRPr="00743ABE">
        <w:rPr>
          <w:rStyle w:val="a4"/>
          <w:sz w:val="28"/>
          <w:szCs w:val="28"/>
        </w:rPr>
        <w:t>Основные направления реализации Стратегии в области формирования системы информационного обеспечения инновационной деятельности</w:t>
      </w:r>
      <w:r>
        <w:rPr>
          <w:rStyle w:val="a4"/>
          <w:sz w:val="28"/>
          <w:szCs w:val="28"/>
        </w:rPr>
        <w:t>:</w:t>
      </w:r>
    </w:p>
    <w:p w:rsidR="00022826" w:rsidRDefault="00022826" w:rsidP="00D16292">
      <w:pPr>
        <w:pStyle w:val="a3"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С</w:t>
      </w:r>
      <w:r>
        <w:rPr>
          <w:sz w:val="28"/>
          <w:szCs w:val="28"/>
        </w:rPr>
        <w:t>оздание информационного портала по развитию</w:t>
      </w:r>
      <w:r w:rsidRPr="00743ABE">
        <w:rPr>
          <w:sz w:val="28"/>
          <w:szCs w:val="28"/>
        </w:rPr>
        <w:t xml:space="preserve"> и поддержк</w:t>
      </w:r>
      <w:r>
        <w:rPr>
          <w:sz w:val="28"/>
          <w:szCs w:val="28"/>
        </w:rPr>
        <w:t>е</w:t>
      </w:r>
      <w:r w:rsidRPr="00743ABE">
        <w:rPr>
          <w:sz w:val="28"/>
          <w:szCs w:val="28"/>
        </w:rPr>
        <w:t xml:space="preserve"> инновационной деятельности на территории</w:t>
      </w:r>
      <w:r>
        <w:rPr>
          <w:sz w:val="28"/>
          <w:szCs w:val="28"/>
        </w:rPr>
        <w:t xml:space="preserve"> Белгородской области</w:t>
      </w:r>
      <w:r w:rsidRPr="00743ABE">
        <w:rPr>
          <w:sz w:val="28"/>
          <w:szCs w:val="28"/>
        </w:rPr>
        <w:t>, обеспечивающего публичность оказания государственной подде</w:t>
      </w:r>
      <w:r>
        <w:rPr>
          <w:sz w:val="28"/>
          <w:szCs w:val="28"/>
        </w:rPr>
        <w:t>ржки инновационной деятельности;</w:t>
      </w:r>
    </w:p>
    <w:p w:rsidR="00022826" w:rsidRPr="00743ABE" w:rsidRDefault="00022826" w:rsidP="00D16292">
      <w:pPr>
        <w:pStyle w:val="a3"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формирование баз</w:t>
      </w:r>
      <w:r>
        <w:rPr>
          <w:sz w:val="28"/>
          <w:szCs w:val="28"/>
        </w:rPr>
        <w:t>ы</w:t>
      </w:r>
      <w:r w:rsidRPr="00743ABE">
        <w:rPr>
          <w:sz w:val="28"/>
          <w:szCs w:val="28"/>
        </w:rPr>
        <w:t xml:space="preserve"> данных технологических и организационных инноваций в соответствующих сферах, создание необходимых </w:t>
      </w:r>
      <w:proofErr w:type="spellStart"/>
      <w:r w:rsidRPr="00743ABE">
        <w:rPr>
          <w:sz w:val="28"/>
          <w:szCs w:val="28"/>
        </w:rPr>
        <w:t>интернет-ресурсов</w:t>
      </w:r>
      <w:proofErr w:type="spellEnd"/>
      <w:r w:rsidRPr="00743ABE">
        <w:rPr>
          <w:sz w:val="28"/>
          <w:szCs w:val="28"/>
        </w:rPr>
        <w:t xml:space="preserve"> для их публикации и обсуждения;</w:t>
      </w:r>
    </w:p>
    <w:p w:rsidR="00022826" w:rsidRPr="00743ABE" w:rsidRDefault="00022826" w:rsidP="00D16292">
      <w:pPr>
        <w:pStyle w:val="a3"/>
        <w:numPr>
          <w:ilvl w:val="0"/>
          <w:numId w:val="18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информационной поддержки</w:t>
      </w:r>
      <w:r w:rsidRPr="00743ABE">
        <w:rPr>
          <w:sz w:val="28"/>
          <w:szCs w:val="28"/>
        </w:rPr>
        <w:t xml:space="preserve"> развития инновационной деятельности на территории</w:t>
      </w:r>
      <w:r>
        <w:rPr>
          <w:sz w:val="28"/>
          <w:szCs w:val="28"/>
        </w:rPr>
        <w:t xml:space="preserve"> Белгородской области, направленной</w:t>
      </w:r>
      <w:r w:rsidRPr="00743ABE">
        <w:rPr>
          <w:sz w:val="28"/>
          <w:szCs w:val="28"/>
        </w:rPr>
        <w:t xml:space="preserve"> на повышение престижа и привлекательности инновационной деятельности в</w:t>
      </w:r>
      <w:r>
        <w:rPr>
          <w:sz w:val="28"/>
          <w:szCs w:val="28"/>
        </w:rPr>
        <w:t xml:space="preserve"> регионе</w:t>
      </w:r>
      <w:r w:rsidRPr="00743ABE">
        <w:rPr>
          <w:sz w:val="28"/>
          <w:szCs w:val="28"/>
        </w:rPr>
        <w:t>;</w:t>
      </w:r>
    </w:p>
    <w:p w:rsidR="00022826" w:rsidRPr="00743ABE" w:rsidRDefault="00022826" w:rsidP="00D16292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разработка системы индикаторов (показателей), характеризующих состояние инновационной сферы;</w:t>
      </w:r>
    </w:p>
    <w:p w:rsidR="00022826" w:rsidRPr="00743ABE" w:rsidRDefault="00022826" w:rsidP="00D16292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осуществление регулярного мониторинга показателей инновационного развития, результатов научно-технической и инновационной деятельности в организациях и отраслях;</w:t>
      </w:r>
    </w:p>
    <w:p w:rsidR="00022826" w:rsidRPr="00743ABE" w:rsidRDefault="00022826" w:rsidP="00D16292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 xml:space="preserve">создание и распространение изданий и материалов научно-популярных книг </w:t>
      </w:r>
      <w:r>
        <w:rPr>
          <w:sz w:val="28"/>
          <w:szCs w:val="28"/>
        </w:rPr>
        <w:t>и журналов для детей и молодежи</w:t>
      </w:r>
      <w:r w:rsidRPr="00743ABE">
        <w:rPr>
          <w:sz w:val="28"/>
          <w:szCs w:val="28"/>
        </w:rPr>
        <w:t>;</w:t>
      </w:r>
    </w:p>
    <w:p w:rsidR="00022826" w:rsidRDefault="00022826" w:rsidP="00D16292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развитие системы публикаций результатов исследований и разработок в ведущих цитируемых журналах, в том числе зарубежных;</w:t>
      </w:r>
    </w:p>
    <w:p w:rsidR="00450151" w:rsidRDefault="00450151" w:rsidP="00450151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0151" w:rsidRPr="00743ABE" w:rsidRDefault="00450151" w:rsidP="00450151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22826" w:rsidRDefault="00022826" w:rsidP="00A40745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lastRenderedPageBreak/>
        <w:t xml:space="preserve">создание </w:t>
      </w:r>
      <w:r>
        <w:rPr>
          <w:sz w:val="28"/>
          <w:szCs w:val="28"/>
        </w:rPr>
        <w:t>электронных информационных ресурсов</w:t>
      </w:r>
      <w:r w:rsidRPr="00743ABE">
        <w:rPr>
          <w:sz w:val="28"/>
          <w:szCs w:val="28"/>
        </w:rPr>
        <w:t>, посвященных научно-технической и инновационной деятельности и содействующих повышению интереса общества, в первую очередь детей и молодёжи, к инновационной деятельности.</w:t>
      </w:r>
    </w:p>
    <w:p w:rsidR="00022826" w:rsidRPr="00FA3D6A" w:rsidRDefault="00022826" w:rsidP="007A199D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FA3D6A">
        <w:rPr>
          <w:b/>
          <w:bCs/>
          <w:sz w:val="28"/>
          <w:szCs w:val="28"/>
        </w:rPr>
        <w:t>При реализации Стратегии необходимо исходить из следующих  основных принципов:</w:t>
      </w:r>
    </w:p>
    <w:p w:rsidR="00022826" w:rsidRPr="00743ABE" w:rsidRDefault="00022826" w:rsidP="007054AB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43ABE">
        <w:rPr>
          <w:sz w:val="28"/>
          <w:szCs w:val="28"/>
        </w:rPr>
        <w:t xml:space="preserve">ыявление проблем и поиск путей их решения с использованием полного набора инновационных инструментов; </w:t>
      </w:r>
    </w:p>
    <w:p w:rsidR="00022826" w:rsidRPr="00743ABE" w:rsidRDefault="00022826" w:rsidP="007054AB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системное взаимодействие</w:t>
      </w:r>
      <w:r>
        <w:rPr>
          <w:sz w:val="28"/>
          <w:szCs w:val="28"/>
        </w:rPr>
        <w:t xml:space="preserve"> органов власти</w:t>
      </w:r>
      <w:r w:rsidRPr="00743ABE">
        <w:rPr>
          <w:sz w:val="28"/>
          <w:szCs w:val="28"/>
        </w:rPr>
        <w:t>, бизнеса и науки</w:t>
      </w:r>
      <w:r>
        <w:rPr>
          <w:sz w:val="28"/>
          <w:szCs w:val="28"/>
        </w:rPr>
        <w:t>,</w:t>
      </w:r>
      <w:r w:rsidRPr="00743ABE">
        <w:rPr>
          <w:sz w:val="28"/>
          <w:szCs w:val="28"/>
        </w:rPr>
        <w:t xml:space="preserve"> как при определении приоритетных направлений инновационного развития, так и в процессе их реализации;</w:t>
      </w:r>
    </w:p>
    <w:p w:rsidR="00022826" w:rsidRPr="00743ABE" w:rsidRDefault="00022826" w:rsidP="007054AB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обеспечение инвестиционной и кадровой привлекательности инновационной активности;</w:t>
      </w:r>
    </w:p>
    <w:p w:rsidR="00022826" w:rsidRPr="00743ABE" w:rsidRDefault="00022826" w:rsidP="007054AB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ориентация при оценке инновационного бизнеса и инфраструктуры инноваций на наивысшие международные стандарты;</w:t>
      </w:r>
    </w:p>
    <w:p w:rsidR="00022826" w:rsidRPr="007A199D" w:rsidRDefault="00022826" w:rsidP="00743ABE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 xml:space="preserve">стимулирование конкуренции в секторе генерации знаний как ключевой мотивации для инновационного поведения; </w:t>
      </w:r>
    </w:p>
    <w:p w:rsidR="007A199D" w:rsidRPr="00450151" w:rsidRDefault="00022826" w:rsidP="00450151">
      <w:pPr>
        <w:pStyle w:val="a3"/>
        <w:numPr>
          <w:ilvl w:val="0"/>
          <w:numId w:val="35"/>
        </w:numPr>
        <w:ind w:left="1418" w:hanging="426"/>
        <w:jc w:val="center"/>
        <w:rPr>
          <w:b/>
          <w:bCs/>
          <w:sz w:val="28"/>
          <w:szCs w:val="28"/>
        </w:rPr>
      </w:pPr>
      <w:r w:rsidRPr="00743ABE">
        <w:rPr>
          <w:rStyle w:val="a4"/>
          <w:sz w:val="28"/>
          <w:szCs w:val="28"/>
        </w:rPr>
        <w:t>Механизмы реализации Стратегии</w:t>
      </w:r>
    </w:p>
    <w:p w:rsidR="00022826" w:rsidRPr="00743ABE" w:rsidRDefault="00022826" w:rsidP="00743ABE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Pr="00743ABE">
        <w:rPr>
          <w:rStyle w:val="a4"/>
          <w:sz w:val="28"/>
          <w:szCs w:val="28"/>
        </w:rPr>
        <w:t>.1. Организационно-управленческие механизмы</w:t>
      </w:r>
    </w:p>
    <w:p w:rsidR="00022826" w:rsidRPr="00743ABE" w:rsidRDefault="00022826" w:rsidP="00A4074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3ABE">
        <w:rPr>
          <w:sz w:val="28"/>
          <w:szCs w:val="28"/>
        </w:rPr>
        <w:t xml:space="preserve">Общий </w:t>
      </w:r>
      <w:proofErr w:type="gramStart"/>
      <w:r w:rsidRPr="00743ABE">
        <w:rPr>
          <w:sz w:val="28"/>
          <w:szCs w:val="28"/>
        </w:rPr>
        <w:t>контроль за</w:t>
      </w:r>
      <w:proofErr w:type="gramEnd"/>
      <w:r w:rsidRPr="00743ABE">
        <w:rPr>
          <w:sz w:val="28"/>
          <w:szCs w:val="28"/>
        </w:rPr>
        <w:t xml:space="preserve"> реализацией Стратегии осуществляет Губернатор</w:t>
      </w:r>
      <w:r>
        <w:rPr>
          <w:sz w:val="28"/>
          <w:szCs w:val="28"/>
        </w:rPr>
        <w:t xml:space="preserve"> Белгородской области</w:t>
      </w:r>
      <w:r w:rsidRPr="00743ABE">
        <w:rPr>
          <w:sz w:val="28"/>
          <w:szCs w:val="28"/>
        </w:rPr>
        <w:t>, а также Правительство</w:t>
      </w:r>
      <w:r>
        <w:rPr>
          <w:sz w:val="28"/>
          <w:szCs w:val="28"/>
        </w:rPr>
        <w:t xml:space="preserve"> Белгородской области</w:t>
      </w:r>
      <w:r w:rsidRPr="00743ABE">
        <w:rPr>
          <w:sz w:val="28"/>
          <w:szCs w:val="28"/>
        </w:rPr>
        <w:t>.</w:t>
      </w:r>
    </w:p>
    <w:p w:rsidR="00022826" w:rsidRDefault="00022826" w:rsidP="00A4074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3ABE">
        <w:rPr>
          <w:sz w:val="28"/>
          <w:szCs w:val="28"/>
        </w:rPr>
        <w:t xml:space="preserve">Отраслевые органы исполнительной власти </w:t>
      </w:r>
      <w:r>
        <w:rPr>
          <w:sz w:val="28"/>
          <w:szCs w:val="28"/>
        </w:rPr>
        <w:t xml:space="preserve"> Белгородской области </w:t>
      </w:r>
      <w:r w:rsidRPr="00743ABE">
        <w:rPr>
          <w:sz w:val="28"/>
          <w:szCs w:val="28"/>
        </w:rPr>
        <w:t>проводят мониторинг результатов научно-технической и инновационной деятельности в организациях и отраслях.</w:t>
      </w:r>
    </w:p>
    <w:p w:rsidR="00022826" w:rsidRDefault="00022826" w:rsidP="00A4074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A199D" w:rsidRDefault="007A199D" w:rsidP="00A4074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A199D" w:rsidRDefault="007A199D" w:rsidP="00A4074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A199D" w:rsidRDefault="007A199D" w:rsidP="00A4074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A199D" w:rsidRPr="00743ABE" w:rsidRDefault="007A199D" w:rsidP="00A4074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22826" w:rsidRDefault="00022826" w:rsidP="007A199D">
      <w:pPr>
        <w:pStyle w:val="a3"/>
        <w:numPr>
          <w:ilvl w:val="0"/>
          <w:numId w:val="35"/>
        </w:numPr>
        <w:tabs>
          <w:tab w:val="left" w:pos="2127"/>
          <w:tab w:val="left" w:pos="2552"/>
        </w:tabs>
        <w:spacing w:before="0" w:beforeAutospacing="0" w:after="0" w:afterAutospacing="0" w:line="360" w:lineRule="auto"/>
        <w:ind w:left="1560" w:firstLine="0"/>
        <w:rPr>
          <w:rStyle w:val="a4"/>
          <w:sz w:val="28"/>
          <w:szCs w:val="28"/>
        </w:rPr>
      </w:pPr>
      <w:r w:rsidRPr="00743ABE">
        <w:rPr>
          <w:rStyle w:val="a4"/>
          <w:sz w:val="28"/>
          <w:szCs w:val="28"/>
        </w:rPr>
        <w:t>Финансовое обеспечение Стратегии</w:t>
      </w:r>
    </w:p>
    <w:p w:rsidR="007A199D" w:rsidRPr="00743ABE" w:rsidRDefault="007A199D" w:rsidP="007A199D">
      <w:pPr>
        <w:pStyle w:val="a3"/>
        <w:spacing w:before="0" w:beforeAutospacing="0" w:after="0" w:afterAutospacing="0" w:line="360" w:lineRule="auto"/>
        <w:ind w:left="3054"/>
        <w:rPr>
          <w:sz w:val="28"/>
          <w:szCs w:val="28"/>
        </w:rPr>
      </w:pPr>
    </w:p>
    <w:p w:rsidR="00022826" w:rsidRPr="00743ABE" w:rsidRDefault="007A199D" w:rsidP="00A4074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7</w:t>
      </w:r>
      <w:r w:rsidR="00022826" w:rsidRPr="00743ABE">
        <w:rPr>
          <w:rStyle w:val="a4"/>
          <w:sz w:val="28"/>
          <w:szCs w:val="28"/>
        </w:rPr>
        <w:t>.1. Источники финансирования Стратегии</w:t>
      </w:r>
    </w:p>
    <w:p w:rsidR="00022826" w:rsidRPr="00743ABE" w:rsidRDefault="00022826" w:rsidP="00A4074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Источниками финансирования настоящей Стратегии являются:</w:t>
      </w:r>
    </w:p>
    <w:p w:rsidR="00022826" w:rsidRPr="00743ABE" w:rsidRDefault="00022826" w:rsidP="00A40745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>внебюджетные источники финансирования (инвестиционные проекты, корпоративные программы развития, государственно-частное партнерство, средства институциональных инвесторов, средства частных инвесторов);</w:t>
      </w:r>
    </w:p>
    <w:p w:rsidR="00022826" w:rsidRPr="00743ABE" w:rsidRDefault="00022826" w:rsidP="00A40745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 xml:space="preserve">областного </w:t>
      </w:r>
      <w:r w:rsidRPr="00743ABE">
        <w:rPr>
          <w:sz w:val="28"/>
          <w:szCs w:val="28"/>
        </w:rPr>
        <w:t>бюджета (фонды, государственный заказ и другие источники, предусматривающие государственную поддержку инновационной деятельности);</w:t>
      </w:r>
    </w:p>
    <w:p w:rsidR="00022826" w:rsidRPr="007A199D" w:rsidRDefault="00022826" w:rsidP="007A199D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3ABE">
        <w:rPr>
          <w:sz w:val="28"/>
          <w:szCs w:val="28"/>
        </w:rPr>
        <w:t xml:space="preserve">средства федерального бюджета (федеральные программы, средства федерального бюджета, поступающие в порядке </w:t>
      </w:r>
      <w:proofErr w:type="spellStart"/>
      <w:r w:rsidRPr="00743ABE">
        <w:rPr>
          <w:sz w:val="28"/>
          <w:szCs w:val="28"/>
        </w:rPr>
        <w:t>софинансирования</w:t>
      </w:r>
      <w:proofErr w:type="spellEnd"/>
      <w:r w:rsidRPr="00743ABE">
        <w:rPr>
          <w:sz w:val="28"/>
          <w:szCs w:val="28"/>
        </w:rPr>
        <w:t xml:space="preserve">, субсидий, мер государственной поддержки инновационной деятельности </w:t>
      </w:r>
      <w:r w:rsidRPr="00743ABE">
        <w:rPr>
          <w:sz w:val="28"/>
          <w:szCs w:val="28"/>
        </w:rPr>
        <w:br/>
        <w:t>и пр.);</w:t>
      </w:r>
      <w:r>
        <w:rPr>
          <w:sz w:val="28"/>
          <w:szCs w:val="28"/>
        </w:rPr>
        <w:t xml:space="preserve">  </w:t>
      </w:r>
      <w:r w:rsidRPr="00743ABE">
        <w:rPr>
          <w:sz w:val="28"/>
          <w:szCs w:val="28"/>
        </w:rPr>
        <w:t>другие источники.</w:t>
      </w:r>
    </w:p>
    <w:p w:rsidR="00022826" w:rsidRDefault="00022826" w:rsidP="0083195A">
      <w:pPr>
        <w:numPr>
          <w:ilvl w:val="0"/>
          <w:numId w:val="36"/>
        </w:numPr>
        <w:spacing w:after="0"/>
        <w:ind w:hanging="57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Индикаторы стратегии</w:t>
      </w:r>
    </w:p>
    <w:p w:rsidR="00022826" w:rsidRPr="00A40745" w:rsidRDefault="00022826" w:rsidP="00A40745">
      <w:p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2826" w:rsidRPr="00450151" w:rsidRDefault="00022826" w:rsidP="00450151">
      <w:pPr>
        <w:numPr>
          <w:ilvl w:val="0"/>
          <w:numId w:val="37"/>
        </w:numPr>
        <w:spacing w:after="0"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450151">
        <w:rPr>
          <w:rFonts w:ascii="Times New Roman" w:hAnsi="Times New Roman"/>
          <w:sz w:val="28"/>
          <w:szCs w:val="28"/>
        </w:rPr>
        <w:t>Численность (доля) исследователей в расчете на N чел. населения;</w:t>
      </w:r>
    </w:p>
    <w:p w:rsidR="00022826" w:rsidRPr="00450151" w:rsidRDefault="00022826" w:rsidP="00450151">
      <w:pPr>
        <w:numPr>
          <w:ilvl w:val="0"/>
          <w:numId w:val="37"/>
        </w:numPr>
        <w:spacing w:after="0"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450151">
        <w:rPr>
          <w:rFonts w:ascii="Times New Roman" w:hAnsi="Times New Roman"/>
          <w:sz w:val="28"/>
          <w:szCs w:val="28"/>
        </w:rPr>
        <w:t>количество поданных международных РСТ-заявок в расчете на N чел. экономически активного населения;</w:t>
      </w:r>
    </w:p>
    <w:p w:rsidR="00022826" w:rsidRPr="00450151" w:rsidRDefault="00022826" w:rsidP="00450151">
      <w:pPr>
        <w:numPr>
          <w:ilvl w:val="0"/>
          <w:numId w:val="37"/>
        </w:numPr>
        <w:spacing w:after="0"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450151">
        <w:rPr>
          <w:rFonts w:ascii="Times New Roman" w:hAnsi="Times New Roman"/>
          <w:sz w:val="28"/>
          <w:szCs w:val="28"/>
        </w:rPr>
        <w:t>инновационная</w:t>
      </w:r>
      <w:r w:rsidR="0083195A">
        <w:rPr>
          <w:rFonts w:ascii="Times New Roman" w:hAnsi="Times New Roman"/>
          <w:sz w:val="28"/>
          <w:szCs w:val="28"/>
        </w:rPr>
        <w:t xml:space="preserve"> активность региональных органов власти</w:t>
      </w:r>
      <w:r w:rsidRPr="00450151">
        <w:rPr>
          <w:rFonts w:ascii="Times New Roman" w:hAnsi="Times New Roman"/>
          <w:sz w:val="28"/>
          <w:szCs w:val="28"/>
        </w:rPr>
        <w:t>;</w:t>
      </w:r>
    </w:p>
    <w:p w:rsidR="00022826" w:rsidRPr="00450151" w:rsidRDefault="00022826" w:rsidP="00450151">
      <w:pPr>
        <w:numPr>
          <w:ilvl w:val="0"/>
          <w:numId w:val="37"/>
        </w:numPr>
        <w:spacing w:after="0"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450151">
        <w:rPr>
          <w:rFonts w:ascii="Times New Roman" w:hAnsi="Times New Roman"/>
          <w:sz w:val="28"/>
          <w:szCs w:val="28"/>
        </w:rPr>
        <w:t>проведение публичных инновационных мероприятий, в том числе российского и международного уровней;</w:t>
      </w:r>
    </w:p>
    <w:p w:rsidR="00022826" w:rsidRPr="00450151" w:rsidRDefault="00022826" w:rsidP="00450151">
      <w:pPr>
        <w:numPr>
          <w:ilvl w:val="0"/>
          <w:numId w:val="37"/>
        </w:numPr>
        <w:spacing w:after="0"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450151">
        <w:rPr>
          <w:rFonts w:ascii="Times New Roman" w:hAnsi="Times New Roman"/>
          <w:sz w:val="28"/>
          <w:szCs w:val="28"/>
        </w:rPr>
        <w:t>удельный вес (доля) малых предприятий, осуществляющих технологические инновации, в общем числе малых предприятий;</w:t>
      </w:r>
    </w:p>
    <w:p w:rsidR="00022826" w:rsidRDefault="00022826" w:rsidP="00450151">
      <w:pPr>
        <w:numPr>
          <w:ilvl w:val="0"/>
          <w:numId w:val="37"/>
        </w:numPr>
        <w:spacing w:after="0"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450151">
        <w:rPr>
          <w:rFonts w:ascii="Times New Roman" w:hAnsi="Times New Roman"/>
          <w:sz w:val="28"/>
          <w:szCs w:val="28"/>
        </w:rPr>
        <w:t>удельный вес (доля) затрат на технологические инновации в общем объеме отгруженных товаров, выполненных работ, услуг.</w:t>
      </w:r>
    </w:p>
    <w:p w:rsidR="00022826" w:rsidRDefault="00022826" w:rsidP="00743ABE">
      <w:pPr>
        <w:pStyle w:val="a3"/>
        <w:jc w:val="both"/>
        <w:rPr>
          <w:sz w:val="28"/>
          <w:szCs w:val="28"/>
        </w:rPr>
      </w:pPr>
    </w:p>
    <w:p w:rsidR="00B8108A" w:rsidRDefault="00B8108A" w:rsidP="00743ABE">
      <w:pPr>
        <w:pStyle w:val="a3"/>
        <w:jc w:val="both"/>
        <w:rPr>
          <w:sz w:val="28"/>
          <w:szCs w:val="28"/>
        </w:rPr>
      </w:pPr>
    </w:p>
    <w:p w:rsidR="00022826" w:rsidRPr="00B27044" w:rsidRDefault="00B8108A" w:rsidP="00B27044">
      <w:pPr>
        <w:pStyle w:val="a3"/>
        <w:jc w:val="center"/>
        <w:rPr>
          <w:b/>
          <w:sz w:val="28"/>
          <w:szCs w:val="28"/>
        </w:rPr>
      </w:pPr>
      <w:r w:rsidRPr="00450151">
        <w:rPr>
          <w:b/>
          <w:sz w:val="28"/>
          <w:szCs w:val="28"/>
        </w:rPr>
        <w:lastRenderedPageBreak/>
        <w:t>9</w:t>
      </w:r>
      <w:r w:rsidR="00022826" w:rsidRPr="00450151">
        <w:rPr>
          <w:b/>
          <w:sz w:val="28"/>
          <w:szCs w:val="28"/>
        </w:rPr>
        <w:t>. Ожидаем</w:t>
      </w:r>
      <w:r w:rsidR="00450151" w:rsidRPr="00450151">
        <w:rPr>
          <w:b/>
          <w:sz w:val="28"/>
          <w:szCs w:val="28"/>
        </w:rPr>
        <w:t xml:space="preserve">ые результаты  </w:t>
      </w:r>
    </w:p>
    <w:p w:rsidR="00022826" w:rsidRDefault="00022826" w:rsidP="00B27044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27044">
        <w:rPr>
          <w:sz w:val="28"/>
          <w:szCs w:val="28"/>
        </w:rPr>
        <w:t>формирована целостная система устойчивого воспроизводства, привлечения и развития научных, инженерных и предпринимательских кадров (интеллектуального потенциала) для научно-технологического развития</w:t>
      </w:r>
      <w:r>
        <w:rPr>
          <w:sz w:val="28"/>
          <w:szCs w:val="28"/>
        </w:rPr>
        <w:t xml:space="preserve"> региона.</w:t>
      </w:r>
    </w:p>
    <w:p w:rsidR="00022826" w:rsidRPr="00B27044" w:rsidRDefault="00022826" w:rsidP="00B27044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27044">
        <w:rPr>
          <w:sz w:val="28"/>
          <w:szCs w:val="28"/>
        </w:rPr>
        <w:t xml:space="preserve"> 2025 году </w:t>
      </w:r>
      <w:r>
        <w:rPr>
          <w:sz w:val="28"/>
          <w:szCs w:val="28"/>
        </w:rPr>
        <w:t xml:space="preserve">в Белгородской  области </w:t>
      </w:r>
      <w:r w:rsidRPr="00B27044">
        <w:rPr>
          <w:sz w:val="28"/>
          <w:szCs w:val="28"/>
        </w:rPr>
        <w:t xml:space="preserve">будет обеспечен высокий </w:t>
      </w:r>
      <w:r>
        <w:rPr>
          <w:sz w:val="28"/>
          <w:szCs w:val="28"/>
        </w:rPr>
        <w:t>уровень научно-</w:t>
      </w:r>
      <w:r w:rsidRPr="00B27044">
        <w:rPr>
          <w:sz w:val="28"/>
          <w:szCs w:val="28"/>
        </w:rPr>
        <w:t>технологической деятельности, сформировано понимание цен</w:t>
      </w:r>
      <w:r>
        <w:rPr>
          <w:sz w:val="28"/>
          <w:szCs w:val="28"/>
        </w:rPr>
        <w:t>ности результатов интеллектуаль</w:t>
      </w:r>
      <w:r w:rsidRPr="00B27044">
        <w:rPr>
          <w:sz w:val="28"/>
          <w:szCs w:val="28"/>
        </w:rPr>
        <w:t xml:space="preserve">ного труда, повышена восприимчивость общества и экономики к инновациям; будет обеспечено устойчивое присутствие </w:t>
      </w:r>
      <w:r>
        <w:rPr>
          <w:sz w:val="28"/>
          <w:szCs w:val="28"/>
        </w:rPr>
        <w:t xml:space="preserve">ведущих </w:t>
      </w:r>
      <w:r w:rsidRPr="00B27044">
        <w:rPr>
          <w:sz w:val="28"/>
          <w:szCs w:val="28"/>
        </w:rPr>
        <w:t xml:space="preserve">университетов </w:t>
      </w:r>
      <w:r>
        <w:rPr>
          <w:sz w:val="28"/>
          <w:szCs w:val="28"/>
        </w:rPr>
        <w:t xml:space="preserve">региона </w:t>
      </w:r>
      <w:r w:rsidRPr="00B27044">
        <w:rPr>
          <w:sz w:val="28"/>
          <w:szCs w:val="28"/>
        </w:rPr>
        <w:t>в</w:t>
      </w:r>
      <w:r>
        <w:rPr>
          <w:sz w:val="28"/>
          <w:szCs w:val="28"/>
        </w:rPr>
        <w:t>о всероссийских и</w:t>
      </w:r>
      <w:r w:rsidRPr="00B27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международных </w:t>
      </w:r>
      <w:r w:rsidRPr="00B27044">
        <w:rPr>
          <w:sz w:val="28"/>
          <w:szCs w:val="28"/>
        </w:rPr>
        <w:t>рейтингах;</w:t>
      </w:r>
    </w:p>
    <w:p w:rsidR="00022826" w:rsidRDefault="00022826" w:rsidP="00B27044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044">
        <w:rPr>
          <w:sz w:val="28"/>
          <w:szCs w:val="28"/>
        </w:rPr>
        <w:t>будет обеспечена</w:t>
      </w:r>
      <w:r>
        <w:rPr>
          <w:sz w:val="28"/>
          <w:szCs w:val="28"/>
        </w:rPr>
        <w:t xml:space="preserve"> подготовка кадров по приоритет</w:t>
      </w:r>
      <w:r w:rsidRPr="00B27044">
        <w:rPr>
          <w:sz w:val="28"/>
          <w:szCs w:val="28"/>
        </w:rPr>
        <w:t>ным направлениям подготовки и специальностям с</w:t>
      </w:r>
      <w:r>
        <w:rPr>
          <w:sz w:val="28"/>
          <w:szCs w:val="28"/>
        </w:rPr>
        <w:t xml:space="preserve"> </w:t>
      </w:r>
      <w:r w:rsidRPr="00B27044">
        <w:rPr>
          <w:sz w:val="28"/>
          <w:szCs w:val="28"/>
        </w:rPr>
        <w:t xml:space="preserve">учетом запросов реального сектора экономики и мировых научно-технологических трендов; </w:t>
      </w:r>
    </w:p>
    <w:p w:rsidR="00022826" w:rsidRPr="00B27044" w:rsidRDefault="00022826" w:rsidP="00B27044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044">
        <w:rPr>
          <w:sz w:val="28"/>
          <w:szCs w:val="28"/>
        </w:rPr>
        <w:t>будет обеспечено широкое внедрение онлайн</w:t>
      </w:r>
      <w:r w:rsidR="00450151">
        <w:rPr>
          <w:sz w:val="28"/>
          <w:szCs w:val="28"/>
        </w:rPr>
        <w:t xml:space="preserve"> </w:t>
      </w:r>
      <w:r w:rsidRPr="00B27044">
        <w:rPr>
          <w:sz w:val="28"/>
          <w:szCs w:val="28"/>
        </w:rPr>
        <w:t>- технологий в систему высшего образования и непрерывного образования за счет создания и развития платформенных, сервисных и интеграционных решений; будет обеспечено развитие академической мобильности научно-педагогических кадров и обучающихся;</w:t>
      </w:r>
    </w:p>
    <w:p w:rsidR="00022826" w:rsidRPr="00B27044" w:rsidRDefault="00022826" w:rsidP="00B27044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044">
        <w:rPr>
          <w:sz w:val="28"/>
          <w:szCs w:val="28"/>
        </w:rPr>
        <w:t xml:space="preserve">будет внедрена система мониторинга трудоустройства выпускников организаций, осуществляющих образовательную деятельность по образовательным программам высшего образования, учитывающая удовлетворенность работодателей качеством подготовки выпускников, с разбивкой по указанным организациям и реализуемым ими образовательным программам, а также соответствие направлений подготовки региональным рынкам труда и отраслевой структуре экономики с учетом сектора </w:t>
      </w:r>
      <w:proofErr w:type="spellStart"/>
      <w:r w:rsidRPr="00B27044">
        <w:rPr>
          <w:sz w:val="28"/>
          <w:szCs w:val="28"/>
        </w:rPr>
        <w:t>самозанятости</w:t>
      </w:r>
      <w:proofErr w:type="spellEnd"/>
      <w:r w:rsidRPr="00B27044">
        <w:rPr>
          <w:sz w:val="28"/>
          <w:szCs w:val="28"/>
        </w:rPr>
        <w:t>;</w:t>
      </w:r>
    </w:p>
    <w:p w:rsidR="00022826" w:rsidRDefault="00022826" w:rsidP="00B27044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044">
        <w:rPr>
          <w:sz w:val="28"/>
          <w:szCs w:val="28"/>
        </w:rPr>
        <w:t xml:space="preserve">увеличится экспортный потенциал системы высшего образования (по количеству </w:t>
      </w:r>
      <w:proofErr w:type="gramStart"/>
      <w:r w:rsidRPr="00B27044">
        <w:rPr>
          <w:sz w:val="28"/>
          <w:szCs w:val="28"/>
        </w:rPr>
        <w:t>иностранных</w:t>
      </w:r>
      <w:proofErr w:type="gramEnd"/>
      <w:r w:rsidRPr="00B27044">
        <w:rPr>
          <w:sz w:val="28"/>
          <w:szCs w:val="28"/>
        </w:rPr>
        <w:t xml:space="preserve"> обучающихся); </w:t>
      </w:r>
    </w:p>
    <w:p w:rsidR="00022826" w:rsidRDefault="00022826" w:rsidP="00B27044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044">
        <w:rPr>
          <w:sz w:val="28"/>
          <w:szCs w:val="28"/>
        </w:rPr>
        <w:lastRenderedPageBreak/>
        <w:t xml:space="preserve">будет создана система эффективного взаимодействия и прозрачного финансирования субъектов научной, научно-технической и высокотехнологичной деятельности; </w:t>
      </w:r>
    </w:p>
    <w:p w:rsidR="00022826" w:rsidRPr="00B27044" w:rsidRDefault="00022826" w:rsidP="00B27044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 2024</w:t>
      </w:r>
      <w:r w:rsidRPr="00B2704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увеличится </w:t>
      </w:r>
      <w:r w:rsidRPr="00B27044">
        <w:rPr>
          <w:sz w:val="28"/>
          <w:szCs w:val="28"/>
        </w:rPr>
        <w:t>доля инвестиций в объекты интеллектуальной собственности;</w:t>
      </w:r>
    </w:p>
    <w:p w:rsidR="00022826" w:rsidRDefault="00022826" w:rsidP="00B27044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044">
        <w:rPr>
          <w:sz w:val="28"/>
          <w:szCs w:val="28"/>
        </w:rPr>
        <w:t xml:space="preserve">будут созданы условия для разработки и использования технологий, позволяющие эффективно отвечать на большие вызовы; </w:t>
      </w:r>
    </w:p>
    <w:p w:rsidR="00022826" w:rsidRDefault="00022826" w:rsidP="00B27044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B27044">
        <w:rPr>
          <w:sz w:val="28"/>
          <w:szCs w:val="28"/>
        </w:rPr>
        <w:t xml:space="preserve">будут созданы принципиально новые наукоемкие продукты (товары, услуги), востребованные на внутреннем и внешнем рынках, в том числе рынках Национальной технологической инициативы, по приоритетам научно-технологического развития; </w:t>
      </w:r>
      <w:proofErr w:type="gramEnd"/>
    </w:p>
    <w:p w:rsidR="00022826" w:rsidRPr="00B27044" w:rsidRDefault="00022826" w:rsidP="00B27044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044">
        <w:rPr>
          <w:sz w:val="28"/>
          <w:szCs w:val="28"/>
        </w:rPr>
        <w:t>будет обеспечен переход к современным формам организации и использованию новых аппаратных и программных инструментов проведения исследований и разработок,</w:t>
      </w:r>
    </w:p>
    <w:p w:rsidR="00450151" w:rsidRDefault="00022826" w:rsidP="00B27044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044">
        <w:rPr>
          <w:sz w:val="28"/>
          <w:szCs w:val="28"/>
        </w:rPr>
        <w:t xml:space="preserve">темп роста внутренних затрат на исследования и разработки за счет всех источников превысит темп роста валового внутреннего продукта; </w:t>
      </w:r>
    </w:p>
    <w:p w:rsidR="00022826" w:rsidRDefault="00022826" w:rsidP="00B27044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044">
        <w:rPr>
          <w:sz w:val="28"/>
          <w:szCs w:val="28"/>
        </w:rPr>
        <w:t>будут созданы условия и обеспечен рост инвести</w:t>
      </w:r>
      <w:r>
        <w:rPr>
          <w:sz w:val="28"/>
          <w:szCs w:val="28"/>
        </w:rPr>
        <w:t>ций в исследования и разработки;</w:t>
      </w:r>
    </w:p>
    <w:p w:rsidR="00022826" w:rsidRPr="00B27044" w:rsidRDefault="00022826" w:rsidP="00B27044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044">
        <w:rPr>
          <w:sz w:val="28"/>
          <w:szCs w:val="28"/>
        </w:rPr>
        <w:t>рост количества занятых исследованиями, разработками и технологическим предпринимательством</w:t>
      </w:r>
      <w:r w:rsidR="00B8108A">
        <w:rPr>
          <w:sz w:val="28"/>
          <w:szCs w:val="28"/>
        </w:rPr>
        <w:t xml:space="preserve"> будет составлять </w:t>
      </w:r>
      <w:r w:rsidRPr="00B27044">
        <w:rPr>
          <w:sz w:val="28"/>
          <w:szCs w:val="28"/>
        </w:rPr>
        <w:t xml:space="preserve"> более чем на 10 процентов;</w:t>
      </w:r>
    </w:p>
    <w:p w:rsidR="00022826" w:rsidRPr="00B27044" w:rsidRDefault="00022826" w:rsidP="00B27044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044">
        <w:rPr>
          <w:sz w:val="28"/>
          <w:szCs w:val="28"/>
        </w:rPr>
        <w:t>увеличена численность молодых исследователей (до 39 лет), доля которых в общей числ</w:t>
      </w:r>
      <w:r w:rsidR="00201357">
        <w:rPr>
          <w:sz w:val="28"/>
          <w:szCs w:val="28"/>
        </w:rPr>
        <w:t>енности исследователей составит 50 % процентов</w:t>
      </w:r>
      <w:r w:rsidRPr="00B27044">
        <w:rPr>
          <w:sz w:val="28"/>
          <w:szCs w:val="28"/>
        </w:rPr>
        <w:t>; обеспечено развитие системы формирования и профессионального роста научных и инженерных кадров, технологических предпринимателей;</w:t>
      </w:r>
    </w:p>
    <w:p w:rsidR="00022826" w:rsidRDefault="00022826" w:rsidP="00B27044">
      <w:pPr>
        <w:pStyle w:val="a3"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044">
        <w:rPr>
          <w:sz w:val="28"/>
          <w:szCs w:val="28"/>
        </w:rPr>
        <w:t>обеспечены воспроизводство и закрепление научных кадров высшей квалификации; обеспечен сбалансирова</w:t>
      </w:r>
      <w:r>
        <w:rPr>
          <w:sz w:val="28"/>
          <w:szCs w:val="28"/>
        </w:rPr>
        <w:t>нный рост числа исследователей.</w:t>
      </w:r>
    </w:p>
    <w:p w:rsidR="00022826" w:rsidRDefault="00022826"/>
    <w:sectPr w:rsidR="00022826" w:rsidSect="006C7829">
      <w:headerReference w:type="even" r:id="rId8"/>
      <w:headerReference w:type="default" r:id="rId9"/>
      <w:pgSz w:w="11906" w:h="16838"/>
      <w:pgMar w:top="1134" w:right="850" w:bottom="89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51" w:rsidRDefault="00991751" w:rsidP="000E579A">
      <w:pPr>
        <w:spacing w:after="0" w:line="240" w:lineRule="auto"/>
      </w:pPr>
      <w:r>
        <w:separator/>
      </w:r>
    </w:p>
  </w:endnote>
  <w:endnote w:type="continuationSeparator" w:id="0">
    <w:p w:rsidR="00991751" w:rsidRDefault="00991751" w:rsidP="000E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51" w:rsidRDefault="00991751" w:rsidP="000E579A">
      <w:pPr>
        <w:spacing w:after="0" w:line="240" w:lineRule="auto"/>
      </w:pPr>
      <w:r>
        <w:separator/>
      </w:r>
    </w:p>
  </w:footnote>
  <w:footnote w:type="continuationSeparator" w:id="0">
    <w:p w:rsidR="00991751" w:rsidRDefault="00991751" w:rsidP="000E5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26" w:rsidRDefault="00022826" w:rsidP="005F060C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22826" w:rsidRDefault="00022826" w:rsidP="005F060C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26" w:rsidRDefault="00022826" w:rsidP="005F060C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5124D">
      <w:rPr>
        <w:rStyle w:val="af4"/>
        <w:noProof/>
      </w:rPr>
      <w:t>32</w:t>
    </w:r>
    <w:r>
      <w:rPr>
        <w:rStyle w:val="af4"/>
      </w:rPr>
      <w:fldChar w:fldCharType="end"/>
    </w:r>
  </w:p>
  <w:p w:rsidR="00022826" w:rsidRDefault="00022826" w:rsidP="005F060C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9A3"/>
    <w:multiLevelType w:val="multilevel"/>
    <w:tmpl w:val="D924DA2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6314631"/>
    <w:multiLevelType w:val="hybridMultilevel"/>
    <w:tmpl w:val="255A4A10"/>
    <w:lvl w:ilvl="0" w:tplc="838CFE4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654674"/>
    <w:multiLevelType w:val="hybridMultilevel"/>
    <w:tmpl w:val="9198050C"/>
    <w:lvl w:ilvl="0" w:tplc="9CDAD43C">
      <w:start w:val="8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">
    <w:nsid w:val="14291AD2"/>
    <w:multiLevelType w:val="multilevel"/>
    <w:tmpl w:val="5B94A548"/>
    <w:lvl w:ilvl="0">
      <w:start w:val="4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143F6C87"/>
    <w:multiLevelType w:val="hybridMultilevel"/>
    <w:tmpl w:val="EF2E6946"/>
    <w:lvl w:ilvl="0" w:tplc="DD10522C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14E55BE4"/>
    <w:multiLevelType w:val="hybridMultilevel"/>
    <w:tmpl w:val="1B4EDE9E"/>
    <w:lvl w:ilvl="0" w:tplc="5B84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12397"/>
    <w:multiLevelType w:val="hybridMultilevel"/>
    <w:tmpl w:val="CBDA16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E271C8"/>
    <w:multiLevelType w:val="multilevel"/>
    <w:tmpl w:val="BD4487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22F2DFD"/>
    <w:multiLevelType w:val="hybridMultilevel"/>
    <w:tmpl w:val="0E3ED7D4"/>
    <w:lvl w:ilvl="0" w:tplc="5B84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D5989"/>
    <w:multiLevelType w:val="multilevel"/>
    <w:tmpl w:val="460E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A9664D2"/>
    <w:multiLevelType w:val="hybridMultilevel"/>
    <w:tmpl w:val="3CE0AE64"/>
    <w:lvl w:ilvl="0" w:tplc="5B843C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2A330E"/>
    <w:multiLevelType w:val="multilevel"/>
    <w:tmpl w:val="E4A2CE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C2499B"/>
    <w:multiLevelType w:val="hybridMultilevel"/>
    <w:tmpl w:val="EFB21982"/>
    <w:lvl w:ilvl="0" w:tplc="5B84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62343"/>
    <w:multiLevelType w:val="hybridMultilevel"/>
    <w:tmpl w:val="E8F0CA8C"/>
    <w:lvl w:ilvl="0" w:tplc="5B84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D6B40"/>
    <w:multiLevelType w:val="hybridMultilevel"/>
    <w:tmpl w:val="31363900"/>
    <w:lvl w:ilvl="0" w:tplc="19FE88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F41690F"/>
    <w:multiLevelType w:val="multilevel"/>
    <w:tmpl w:val="6E564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6FD18E9"/>
    <w:multiLevelType w:val="multilevel"/>
    <w:tmpl w:val="A562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8C0D85"/>
    <w:multiLevelType w:val="multilevel"/>
    <w:tmpl w:val="BF3E34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7FC479A"/>
    <w:multiLevelType w:val="hybridMultilevel"/>
    <w:tmpl w:val="241A4574"/>
    <w:lvl w:ilvl="0" w:tplc="5B84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85CC4"/>
    <w:multiLevelType w:val="hybridMultilevel"/>
    <w:tmpl w:val="4888076A"/>
    <w:lvl w:ilvl="0" w:tplc="5B84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96893"/>
    <w:multiLevelType w:val="multilevel"/>
    <w:tmpl w:val="44AE45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267E16"/>
    <w:multiLevelType w:val="hybridMultilevel"/>
    <w:tmpl w:val="C47EAD0A"/>
    <w:lvl w:ilvl="0" w:tplc="5B843CA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2">
    <w:nsid w:val="50907D2E"/>
    <w:multiLevelType w:val="hybridMultilevel"/>
    <w:tmpl w:val="67E420A6"/>
    <w:lvl w:ilvl="0" w:tplc="5B843C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A63E50"/>
    <w:multiLevelType w:val="hybridMultilevel"/>
    <w:tmpl w:val="99606A14"/>
    <w:lvl w:ilvl="0" w:tplc="5B84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8146A"/>
    <w:multiLevelType w:val="hybridMultilevel"/>
    <w:tmpl w:val="9E22288A"/>
    <w:lvl w:ilvl="0" w:tplc="5B84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546AE"/>
    <w:multiLevelType w:val="multilevel"/>
    <w:tmpl w:val="64E065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5153E57"/>
    <w:multiLevelType w:val="hybridMultilevel"/>
    <w:tmpl w:val="984AECD0"/>
    <w:lvl w:ilvl="0" w:tplc="5B84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CC09FE"/>
    <w:multiLevelType w:val="hybridMultilevel"/>
    <w:tmpl w:val="062C2B16"/>
    <w:lvl w:ilvl="0" w:tplc="5B84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3B1338"/>
    <w:multiLevelType w:val="hybridMultilevel"/>
    <w:tmpl w:val="E2FC63C0"/>
    <w:lvl w:ilvl="0" w:tplc="5B843C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0014BB"/>
    <w:multiLevelType w:val="hybridMultilevel"/>
    <w:tmpl w:val="0344C0C8"/>
    <w:lvl w:ilvl="0" w:tplc="5B84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D045FB"/>
    <w:multiLevelType w:val="hybridMultilevel"/>
    <w:tmpl w:val="DD988D1C"/>
    <w:lvl w:ilvl="0" w:tplc="5B84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109C2"/>
    <w:multiLevelType w:val="hybridMultilevel"/>
    <w:tmpl w:val="66322B9A"/>
    <w:lvl w:ilvl="0" w:tplc="0C44F988">
      <w:start w:val="2"/>
      <w:numFmt w:val="decimal"/>
      <w:lvlText w:val="%1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EE4712"/>
    <w:multiLevelType w:val="hybridMultilevel"/>
    <w:tmpl w:val="8B78F882"/>
    <w:lvl w:ilvl="0" w:tplc="5B843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A6B3A89"/>
    <w:multiLevelType w:val="hybridMultilevel"/>
    <w:tmpl w:val="9C82C5BE"/>
    <w:lvl w:ilvl="0" w:tplc="5B84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BF5286"/>
    <w:multiLevelType w:val="hybridMultilevel"/>
    <w:tmpl w:val="5DA2A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E15DEC"/>
    <w:multiLevelType w:val="multilevel"/>
    <w:tmpl w:val="DB32BA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FD01E9C"/>
    <w:multiLevelType w:val="hybridMultilevel"/>
    <w:tmpl w:val="16B4736E"/>
    <w:lvl w:ilvl="0" w:tplc="5B84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10"/>
  </w:num>
  <w:num w:numId="4">
    <w:abstractNumId w:val="28"/>
  </w:num>
  <w:num w:numId="5">
    <w:abstractNumId w:val="35"/>
  </w:num>
  <w:num w:numId="6">
    <w:abstractNumId w:val="9"/>
  </w:num>
  <w:num w:numId="7">
    <w:abstractNumId w:val="15"/>
  </w:num>
  <w:num w:numId="8">
    <w:abstractNumId w:val="20"/>
  </w:num>
  <w:num w:numId="9">
    <w:abstractNumId w:val="21"/>
  </w:num>
  <w:num w:numId="10">
    <w:abstractNumId w:val="31"/>
  </w:num>
  <w:num w:numId="11">
    <w:abstractNumId w:val="11"/>
  </w:num>
  <w:num w:numId="12">
    <w:abstractNumId w:val="18"/>
  </w:num>
  <w:num w:numId="13">
    <w:abstractNumId w:val="1"/>
  </w:num>
  <w:num w:numId="14">
    <w:abstractNumId w:val="27"/>
  </w:num>
  <w:num w:numId="15">
    <w:abstractNumId w:val="30"/>
  </w:num>
  <w:num w:numId="16">
    <w:abstractNumId w:val="8"/>
  </w:num>
  <w:num w:numId="17">
    <w:abstractNumId w:val="23"/>
  </w:num>
  <w:num w:numId="18">
    <w:abstractNumId w:val="5"/>
  </w:num>
  <w:num w:numId="19">
    <w:abstractNumId w:val="26"/>
  </w:num>
  <w:num w:numId="20">
    <w:abstractNumId w:val="13"/>
  </w:num>
  <w:num w:numId="21">
    <w:abstractNumId w:val="19"/>
  </w:num>
  <w:num w:numId="22">
    <w:abstractNumId w:val="12"/>
  </w:num>
  <w:num w:numId="23">
    <w:abstractNumId w:val="33"/>
  </w:num>
  <w:num w:numId="24">
    <w:abstractNumId w:val="29"/>
  </w:num>
  <w:num w:numId="25">
    <w:abstractNumId w:val="24"/>
  </w:num>
  <w:num w:numId="26">
    <w:abstractNumId w:val="17"/>
  </w:num>
  <w:num w:numId="27">
    <w:abstractNumId w:val="0"/>
  </w:num>
  <w:num w:numId="28">
    <w:abstractNumId w:val="16"/>
  </w:num>
  <w:num w:numId="29">
    <w:abstractNumId w:val="14"/>
  </w:num>
  <w:num w:numId="30">
    <w:abstractNumId w:val="34"/>
  </w:num>
  <w:num w:numId="31">
    <w:abstractNumId w:val="7"/>
  </w:num>
  <w:num w:numId="32">
    <w:abstractNumId w:val="3"/>
  </w:num>
  <w:num w:numId="33">
    <w:abstractNumId w:val="6"/>
  </w:num>
  <w:num w:numId="34">
    <w:abstractNumId w:val="25"/>
  </w:num>
  <w:num w:numId="35">
    <w:abstractNumId w:val="4"/>
  </w:num>
  <w:num w:numId="36">
    <w:abstractNumId w:val="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EC"/>
    <w:rsid w:val="0000755E"/>
    <w:rsid w:val="0001623E"/>
    <w:rsid w:val="00020C73"/>
    <w:rsid w:val="00022826"/>
    <w:rsid w:val="00042BDA"/>
    <w:rsid w:val="00050C4C"/>
    <w:rsid w:val="0005569C"/>
    <w:rsid w:val="00057B13"/>
    <w:rsid w:val="00087B06"/>
    <w:rsid w:val="00097BB8"/>
    <w:rsid w:val="000A29C3"/>
    <w:rsid w:val="000C4287"/>
    <w:rsid w:val="000E579A"/>
    <w:rsid w:val="000F2B84"/>
    <w:rsid w:val="000F6D1C"/>
    <w:rsid w:val="00103D75"/>
    <w:rsid w:val="00117CD0"/>
    <w:rsid w:val="00130FD1"/>
    <w:rsid w:val="00133157"/>
    <w:rsid w:val="00150764"/>
    <w:rsid w:val="0017255F"/>
    <w:rsid w:val="001B6CD8"/>
    <w:rsid w:val="001C37E9"/>
    <w:rsid w:val="001E5AF6"/>
    <w:rsid w:val="00201357"/>
    <w:rsid w:val="00202E40"/>
    <w:rsid w:val="00211AB8"/>
    <w:rsid w:val="00213749"/>
    <w:rsid w:val="00224B4C"/>
    <w:rsid w:val="0023395E"/>
    <w:rsid w:val="00237DAF"/>
    <w:rsid w:val="00254ED3"/>
    <w:rsid w:val="00261EB0"/>
    <w:rsid w:val="002A541E"/>
    <w:rsid w:val="002C60EF"/>
    <w:rsid w:val="002D5562"/>
    <w:rsid w:val="002D6DD5"/>
    <w:rsid w:val="003008EC"/>
    <w:rsid w:val="003071F3"/>
    <w:rsid w:val="003170CF"/>
    <w:rsid w:val="003220E1"/>
    <w:rsid w:val="00323D02"/>
    <w:rsid w:val="00327995"/>
    <w:rsid w:val="00333FA4"/>
    <w:rsid w:val="003440B0"/>
    <w:rsid w:val="00347E62"/>
    <w:rsid w:val="00372CBC"/>
    <w:rsid w:val="003A5788"/>
    <w:rsid w:val="003C6BD0"/>
    <w:rsid w:val="003D46E9"/>
    <w:rsid w:val="003F2687"/>
    <w:rsid w:val="003F60B8"/>
    <w:rsid w:val="003F6BF7"/>
    <w:rsid w:val="003F7E18"/>
    <w:rsid w:val="00410194"/>
    <w:rsid w:val="00413042"/>
    <w:rsid w:val="004167D9"/>
    <w:rsid w:val="0042309C"/>
    <w:rsid w:val="00432365"/>
    <w:rsid w:val="00450151"/>
    <w:rsid w:val="004540B2"/>
    <w:rsid w:val="00463D05"/>
    <w:rsid w:val="0047736A"/>
    <w:rsid w:val="00492CA0"/>
    <w:rsid w:val="00494730"/>
    <w:rsid w:val="004C0FBF"/>
    <w:rsid w:val="004C2472"/>
    <w:rsid w:val="004C2A47"/>
    <w:rsid w:val="004D219E"/>
    <w:rsid w:val="005006F4"/>
    <w:rsid w:val="00522E60"/>
    <w:rsid w:val="005465C8"/>
    <w:rsid w:val="00547EA6"/>
    <w:rsid w:val="00551962"/>
    <w:rsid w:val="00553F0C"/>
    <w:rsid w:val="0055731E"/>
    <w:rsid w:val="005729EC"/>
    <w:rsid w:val="005816EB"/>
    <w:rsid w:val="005A0B29"/>
    <w:rsid w:val="005A6AFE"/>
    <w:rsid w:val="005B66D3"/>
    <w:rsid w:val="005C0322"/>
    <w:rsid w:val="005C1746"/>
    <w:rsid w:val="005F060C"/>
    <w:rsid w:val="005F2591"/>
    <w:rsid w:val="005F28B1"/>
    <w:rsid w:val="005F5411"/>
    <w:rsid w:val="006034D5"/>
    <w:rsid w:val="00614E22"/>
    <w:rsid w:val="006236C5"/>
    <w:rsid w:val="00631763"/>
    <w:rsid w:val="00635C75"/>
    <w:rsid w:val="006503FF"/>
    <w:rsid w:val="006519E8"/>
    <w:rsid w:val="00661B8B"/>
    <w:rsid w:val="006707D8"/>
    <w:rsid w:val="00671E72"/>
    <w:rsid w:val="006A24BD"/>
    <w:rsid w:val="006C7829"/>
    <w:rsid w:val="006D079A"/>
    <w:rsid w:val="006D4FFE"/>
    <w:rsid w:val="006E2A5B"/>
    <w:rsid w:val="006E4CDB"/>
    <w:rsid w:val="006F310B"/>
    <w:rsid w:val="007054AB"/>
    <w:rsid w:val="007117D5"/>
    <w:rsid w:val="00717F8A"/>
    <w:rsid w:val="00725E9D"/>
    <w:rsid w:val="00730542"/>
    <w:rsid w:val="00731C85"/>
    <w:rsid w:val="00736844"/>
    <w:rsid w:val="007437F8"/>
    <w:rsid w:val="00743ABE"/>
    <w:rsid w:val="0075124D"/>
    <w:rsid w:val="00753A72"/>
    <w:rsid w:val="007570F0"/>
    <w:rsid w:val="007619D7"/>
    <w:rsid w:val="00766EDE"/>
    <w:rsid w:val="00767D69"/>
    <w:rsid w:val="00790181"/>
    <w:rsid w:val="007A199D"/>
    <w:rsid w:val="007A4A4F"/>
    <w:rsid w:val="007A4C54"/>
    <w:rsid w:val="007A779B"/>
    <w:rsid w:val="007B1D5C"/>
    <w:rsid w:val="007D6317"/>
    <w:rsid w:val="007D664E"/>
    <w:rsid w:val="007D7C15"/>
    <w:rsid w:val="007E0E19"/>
    <w:rsid w:val="00826D46"/>
    <w:rsid w:val="00827AF9"/>
    <w:rsid w:val="0083195A"/>
    <w:rsid w:val="008375E4"/>
    <w:rsid w:val="008476E2"/>
    <w:rsid w:val="0085256A"/>
    <w:rsid w:val="008A7BB6"/>
    <w:rsid w:val="008C37B7"/>
    <w:rsid w:val="008C663E"/>
    <w:rsid w:val="009227C8"/>
    <w:rsid w:val="009300F5"/>
    <w:rsid w:val="009351A5"/>
    <w:rsid w:val="0096370D"/>
    <w:rsid w:val="00980E82"/>
    <w:rsid w:val="00991751"/>
    <w:rsid w:val="009C28F2"/>
    <w:rsid w:val="009D281E"/>
    <w:rsid w:val="009E3176"/>
    <w:rsid w:val="009E5D9B"/>
    <w:rsid w:val="009F2DC1"/>
    <w:rsid w:val="00A00C89"/>
    <w:rsid w:val="00A02D3C"/>
    <w:rsid w:val="00A05359"/>
    <w:rsid w:val="00A344F6"/>
    <w:rsid w:val="00A40745"/>
    <w:rsid w:val="00A53AC1"/>
    <w:rsid w:val="00A56A45"/>
    <w:rsid w:val="00A60CF4"/>
    <w:rsid w:val="00A63DEF"/>
    <w:rsid w:val="00A67D54"/>
    <w:rsid w:val="00A843E3"/>
    <w:rsid w:val="00AD01B8"/>
    <w:rsid w:val="00AD2DF7"/>
    <w:rsid w:val="00AD3E35"/>
    <w:rsid w:val="00AD6056"/>
    <w:rsid w:val="00AE265F"/>
    <w:rsid w:val="00AE7B77"/>
    <w:rsid w:val="00B04C66"/>
    <w:rsid w:val="00B12387"/>
    <w:rsid w:val="00B178AA"/>
    <w:rsid w:val="00B17BCE"/>
    <w:rsid w:val="00B27044"/>
    <w:rsid w:val="00B40678"/>
    <w:rsid w:val="00B5399C"/>
    <w:rsid w:val="00B53A7B"/>
    <w:rsid w:val="00B626E0"/>
    <w:rsid w:val="00B65DD6"/>
    <w:rsid w:val="00B7504B"/>
    <w:rsid w:val="00B8108A"/>
    <w:rsid w:val="00B92BB4"/>
    <w:rsid w:val="00BA5AD9"/>
    <w:rsid w:val="00BC2B47"/>
    <w:rsid w:val="00BD4DD5"/>
    <w:rsid w:val="00BF3FEE"/>
    <w:rsid w:val="00C003DD"/>
    <w:rsid w:val="00C20792"/>
    <w:rsid w:val="00C3198C"/>
    <w:rsid w:val="00C32DB0"/>
    <w:rsid w:val="00C53412"/>
    <w:rsid w:val="00C61290"/>
    <w:rsid w:val="00C84AC1"/>
    <w:rsid w:val="00CB0EAB"/>
    <w:rsid w:val="00CD1CB4"/>
    <w:rsid w:val="00CF3AD2"/>
    <w:rsid w:val="00D01CCA"/>
    <w:rsid w:val="00D0412D"/>
    <w:rsid w:val="00D126D5"/>
    <w:rsid w:val="00D16292"/>
    <w:rsid w:val="00D20E03"/>
    <w:rsid w:val="00D212C6"/>
    <w:rsid w:val="00D450F3"/>
    <w:rsid w:val="00D53B7F"/>
    <w:rsid w:val="00D600F4"/>
    <w:rsid w:val="00D611C8"/>
    <w:rsid w:val="00D613C3"/>
    <w:rsid w:val="00D77EF7"/>
    <w:rsid w:val="00D85F19"/>
    <w:rsid w:val="00D91A0A"/>
    <w:rsid w:val="00DB1DE2"/>
    <w:rsid w:val="00DB6FEB"/>
    <w:rsid w:val="00DC23FC"/>
    <w:rsid w:val="00DD34EC"/>
    <w:rsid w:val="00DE5AA7"/>
    <w:rsid w:val="00DF0898"/>
    <w:rsid w:val="00E141C7"/>
    <w:rsid w:val="00E50656"/>
    <w:rsid w:val="00E536BC"/>
    <w:rsid w:val="00E56FD5"/>
    <w:rsid w:val="00E63202"/>
    <w:rsid w:val="00E71730"/>
    <w:rsid w:val="00E72A29"/>
    <w:rsid w:val="00E90074"/>
    <w:rsid w:val="00E90253"/>
    <w:rsid w:val="00E952BE"/>
    <w:rsid w:val="00EC59F9"/>
    <w:rsid w:val="00EC7EFA"/>
    <w:rsid w:val="00EE33E6"/>
    <w:rsid w:val="00EE53F4"/>
    <w:rsid w:val="00F049FC"/>
    <w:rsid w:val="00F069E7"/>
    <w:rsid w:val="00F1656E"/>
    <w:rsid w:val="00F31F0F"/>
    <w:rsid w:val="00F47EE0"/>
    <w:rsid w:val="00F506D8"/>
    <w:rsid w:val="00F5596D"/>
    <w:rsid w:val="00F86F4C"/>
    <w:rsid w:val="00F94816"/>
    <w:rsid w:val="00F95CDA"/>
    <w:rsid w:val="00F95FAC"/>
    <w:rsid w:val="00FA3D6A"/>
    <w:rsid w:val="00FB70DE"/>
    <w:rsid w:val="00FC4257"/>
    <w:rsid w:val="00FE039F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D2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06D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219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506D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743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43ABE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4D219E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4D219E"/>
    <w:pPr>
      <w:spacing w:after="0" w:line="240" w:lineRule="auto"/>
    </w:pPr>
    <w:rPr>
      <w:szCs w:val="21"/>
    </w:rPr>
  </w:style>
  <w:style w:type="character" w:customStyle="1" w:styleId="a7">
    <w:name w:val="Текст Знак"/>
    <w:link w:val="a6"/>
    <w:uiPriority w:val="99"/>
    <w:locked/>
    <w:rsid w:val="004D219E"/>
    <w:rPr>
      <w:rFonts w:ascii="Calibri" w:hAnsi="Calibri" w:cs="Times New Roman"/>
      <w:sz w:val="21"/>
      <w:szCs w:val="21"/>
    </w:rPr>
  </w:style>
  <w:style w:type="table" w:styleId="a8">
    <w:name w:val="Table Grid"/>
    <w:basedOn w:val="a1"/>
    <w:uiPriority w:val="99"/>
    <w:rsid w:val="006D0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Сноска_"/>
    <w:link w:val="aa"/>
    <w:uiPriority w:val="99"/>
    <w:locked/>
    <w:rsid w:val="000E579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0E579A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0E579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link w:val="21"/>
    <w:uiPriority w:val="99"/>
    <w:locked/>
    <w:rsid w:val="000E57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Сноска"/>
    <w:basedOn w:val="a"/>
    <w:link w:val="a9"/>
    <w:uiPriority w:val="99"/>
    <w:rsid w:val="000E579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40">
    <w:name w:val="Заголовок №4"/>
    <w:basedOn w:val="a"/>
    <w:link w:val="4"/>
    <w:uiPriority w:val="99"/>
    <w:rsid w:val="000E579A"/>
    <w:pPr>
      <w:widowControl w:val="0"/>
      <w:shd w:val="clear" w:color="auto" w:fill="FFFFFF"/>
      <w:spacing w:after="360" w:line="240" w:lineRule="atLeast"/>
      <w:jc w:val="both"/>
      <w:outlineLvl w:val="3"/>
    </w:pPr>
    <w:rPr>
      <w:rFonts w:ascii="Times New Roman" w:eastAsia="Times New Roman" w:hAnsi="Times New Roman"/>
      <w:b/>
      <w:bCs/>
      <w:sz w:val="34"/>
      <w:szCs w:val="34"/>
    </w:rPr>
  </w:style>
  <w:style w:type="paragraph" w:customStyle="1" w:styleId="50">
    <w:name w:val="Заголовок №5"/>
    <w:basedOn w:val="a"/>
    <w:link w:val="5"/>
    <w:uiPriority w:val="99"/>
    <w:rsid w:val="000E579A"/>
    <w:pPr>
      <w:widowControl w:val="0"/>
      <w:shd w:val="clear" w:color="auto" w:fill="FFFFFF"/>
      <w:spacing w:before="360" w:after="60" w:line="480" w:lineRule="exact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b"/>
    <w:uiPriority w:val="99"/>
    <w:rsid w:val="000E579A"/>
    <w:pPr>
      <w:widowControl w:val="0"/>
      <w:shd w:val="clear" w:color="auto" w:fill="FFFFFF"/>
      <w:spacing w:before="60" w:after="60" w:line="480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paragraph" w:styleId="22">
    <w:name w:val="Body Text 2"/>
    <w:basedOn w:val="a"/>
    <w:link w:val="23"/>
    <w:uiPriority w:val="99"/>
    <w:rsid w:val="00261EB0"/>
    <w:pPr>
      <w:spacing w:after="0" w:line="240" w:lineRule="auto"/>
      <w:jc w:val="both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261EB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aliases w:val="bt,Табличный,Oaaee?iue,Oaaee?iue1,Oaaee?iue2,Oaaee?iue3,Oaaee?iue4,Oaaee?iue5,Oaaee?iue11,Oaaee?iue21,Oaaee?iue31,Oaaee?iue41,Табличный1,Табличный2,Табличный3,Табличный4,Табличный5,Табличный11,Табличный21,Табличный31,Табличный41,Oaaee?iu"/>
    <w:basedOn w:val="a"/>
    <w:link w:val="11"/>
    <w:uiPriority w:val="99"/>
    <w:rsid w:val="00261E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bt Знак,Табличный Знак,Oaaee?iue Знак,Oaaee?iue1 Знак,Oaaee?iue2 Знак,Oaaee?iue3 Знак,Oaaee?iue4 Знак,Oaaee?iue5 Знак,Oaaee?iue11 Знак,Oaaee?iue21 Знак,Oaaee?iue31 Знак,Oaaee?iue41 Знак,Табличный1 Знак,Табличный2 Знак,Oaaee?iu Знак"/>
    <w:link w:val="ac"/>
    <w:uiPriority w:val="99"/>
    <w:locked/>
    <w:rsid w:val="00261EB0"/>
    <w:rPr>
      <w:rFonts w:ascii="Times New Roman" w:hAnsi="Times New Roman" w:cs="Times New Roman"/>
      <w:sz w:val="24"/>
      <w:lang w:eastAsia="ru-RU"/>
    </w:rPr>
  </w:style>
  <w:style w:type="character" w:customStyle="1" w:styleId="ad">
    <w:name w:val="Основной текст Знак"/>
    <w:uiPriority w:val="99"/>
    <w:semiHidden/>
    <w:rsid w:val="00261EB0"/>
    <w:rPr>
      <w:rFonts w:ascii="Calibri" w:hAnsi="Calibri" w:cs="Times New Roman"/>
    </w:rPr>
  </w:style>
  <w:style w:type="paragraph" w:styleId="24">
    <w:name w:val="Body Text Indent 2"/>
    <w:basedOn w:val="a"/>
    <w:link w:val="25"/>
    <w:uiPriority w:val="99"/>
    <w:rsid w:val="00261EB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261EB0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261EB0"/>
    <w:rPr>
      <w:sz w:val="22"/>
      <w:szCs w:val="22"/>
      <w:lang w:eastAsia="en-US"/>
    </w:rPr>
  </w:style>
  <w:style w:type="character" w:customStyle="1" w:styleId="Exact">
    <w:name w:val="Основной текст Exact"/>
    <w:uiPriority w:val="99"/>
    <w:rsid w:val="008C37B7"/>
    <w:rPr>
      <w:rFonts w:ascii="Times New Roman" w:hAnsi="Times New Roman" w:cs="Times New Roman"/>
      <w:sz w:val="26"/>
      <w:szCs w:val="26"/>
      <w:u w:val="none"/>
    </w:rPr>
  </w:style>
  <w:style w:type="paragraph" w:customStyle="1" w:styleId="41">
    <w:name w:val="Основной текст4"/>
    <w:basedOn w:val="a"/>
    <w:uiPriority w:val="99"/>
    <w:rsid w:val="008C37B7"/>
    <w:pPr>
      <w:widowControl w:val="0"/>
      <w:shd w:val="clear" w:color="auto" w:fill="FFFFFF"/>
      <w:spacing w:before="360" w:after="240" w:line="240" w:lineRule="atLeast"/>
      <w:ind w:hanging="320"/>
      <w:jc w:val="center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styleId="af">
    <w:name w:val="Hyperlink"/>
    <w:uiPriority w:val="99"/>
    <w:rsid w:val="00D450F3"/>
    <w:rPr>
      <w:rFonts w:cs="Times New Roman"/>
      <w:color w:val="0066CC"/>
      <w:u w:val="single"/>
    </w:rPr>
  </w:style>
  <w:style w:type="paragraph" w:styleId="af0">
    <w:name w:val="header"/>
    <w:basedOn w:val="a"/>
    <w:link w:val="af1"/>
    <w:uiPriority w:val="99"/>
    <w:rsid w:val="00B40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B40678"/>
    <w:rPr>
      <w:rFonts w:ascii="Calibri" w:hAnsi="Calibri" w:cs="Times New Roman"/>
    </w:rPr>
  </w:style>
  <w:style w:type="paragraph" w:styleId="af2">
    <w:name w:val="footer"/>
    <w:basedOn w:val="a"/>
    <w:link w:val="af3"/>
    <w:uiPriority w:val="99"/>
    <w:rsid w:val="00B40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B40678"/>
    <w:rPr>
      <w:rFonts w:ascii="Calibri" w:hAnsi="Calibri" w:cs="Times New Roman"/>
    </w:rPr>
  </w:style>
  <w:style w:type="paragraph" w:customStyle="1" w:styleId="12">
    <w:name w:val="Обычный1"/>
    <w:uiPriority w:val="99"/>
    <w:rsid w:val="00432365"/>
    <w:pPr>
      <w:spacing w:line="276" w:lineRule="auto"/>
    </w:pPr>
    <w:rPr>
      <w:rFonts w:ascii="Arial" w:hAnsi="Arial" w:cs="Arial"/>
      <w:sz w:val="22"/>
      <w:szCs w:val="22"/>
    </w:rPr>
  </w:style>
  <w:style w:type="character" w:styleId="af4">
    <w:name w:val="page number"/>
    <w:uiPriority w:val="99"/>
    <w:rsid w:val="005F060C"/>
    <w:rPr>
      <w:rFonts w:cs="Times New Roman"/>
    </w:rPr>
  </w:style>
  <w:style w:type="character" w:customStyle="1" w:styleId="13">
    <w:name w:val="Заголовок №1_"/>
    <w:link w:val="14"/>
    <w:rsid w:val="00767D69"/>
    <w:rPr>
      <w:rFonts w:ascii="Times New Roman" w:eastAsia="Times New Roman" w:hAnsi="Times New Roman"/>
      <w:b/>
      <w:bCs/>
      <w:sz w:val="52"/>
      <w:szCs w:val="52"/>
      <w:shd w:val="clear" w:color="auto" w:fill="FFFFFF"/>
    </w:rPr>
  </w:style>
  <w:style w:type="character" w:customStyle="1" w:styleId="af5">
    <w:name w:val="Колонтитул_"/>
    <w:rsid w:val="00767D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6">
    <w:name w:val="Колонтитул"/>
    <w:rsid w:val="00767D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Заголовок №3_"/>
    <w:link w:val="30"/>
    <w:rsid w:val="00767D69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26">
    <w:name w:val="Основной текст (2)_"/>
    <w:link w:val="27"/>
    <w:rsid w:val="00767D69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Заголовок №1"/>
    <w:basedOn w:val="a"/>
    <w:link w:val="13"/>
    <w:rsid w:val="00767D69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/>
      <w:b/>
      <w:bCs/>
      <w:sz w:val="52"/>
      <w:szCs w:val="52"/>
      <w:lang w:eastAsia="ru-RU"/>
    </w:rPr>
  </w:style>
  <w:style w:type="paragraph" w:customStyle="1" w:styleId="30">
    <w:name w:val="Заголовок №3"/>
    <w:basedOn w:val="a"/>
    <w:link w:val="3"/>
    <w:rsid w:val="00767D69"/>
    <w:pPr>
      <w:widowControl w:val="0"/>
      <w:shd w:val="clear" w:color="auto" w:fill="FFFFFF"/>
      <w:spacing w:before="600" w:after="720" w:line="533" w:lineRule="exact"/>
      <w:jc w:val="center"/>
      <w:outlineLvl w:val="2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paragraph" w:customStyle="1" w:styleId="27">
    <w:name w:val="Основной текст (2)"/>
    <w:basedOn w:val="a"/>
    <w:link w:val="26"/>
    <w:rsid w:val="00767D69"/>
    <w:pPr>
      <w:widowControl w:val="0"/>
      <w:shd w:val="clear" w:color="auto" w:fill="FFFFFF"/>
      <w:spacing w:before="720" w:after="60" w:line="418" w:lineRule="exact"/>
      <w:jc w:val="center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D2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06D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219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506D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743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43ABE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4D219E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4D219E"/>
    <w:pPr>
      <w:spacing w:after="0" w:line="240" w:lineRule="auto"/>
    </w:pPr>
    <w:rPr>
      <w:szCs w:val="21"/>
    </w:rPr>
  </w:style>
  <w:style w:type="character" w:customStyle="1" w:styleId="a7">
    <w:name w:val="Текст Знак"/>
    <w:link w:val="a6"/>
    <w:uiPriority w:val="99"/>
    <w:locked/>
    <w:rsid w:val="004D219E"/>
    <w:rPr>
      <w:rFonts w:ascii="Calibri" w:hAnsi="Calibri" w:cs="Times New Roman"/>
      <w:sz w:val="21"/>
      <w:szCs w:val="21"/>
    </w:rPr>
  </w:style>
  <w:style w:type="table" w:styleId="a8">
    <w:name w:val="Table Grid"/>
    <w:basedOn w:val="a1"/>
    <w:uiPriority w:val="99"/>
    <w:rsid w:val="006D0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Сноска_"/>
    <w:link w:val="aa"/>
    <w:uiPriority w:val="99"/>
    <w:locked/>
    <w:rsid w:val="000E579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0E579A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0E579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link w:val="21"/>
    <w:uiPriority w:val="99"/>
    <w:locked/>
    <w:rsid w:val="000E57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Сноска"/>
    <w:basedOn w:val="a"/>
    <w:link w:val="a9"/>
    <w:uiPriority w:val="99"/>
    <w:rsid w:val="000E579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40">
    <w:name w:val="Заголовок №4"/>
    <w:basedOn w:val="a"/>
    <w:link w:val="4"/>
    <w:uiPriority w:val="99"/>
    <w:rsid w:val="000E579A"/>
    <w:pPr>
      <w:widowControl w:val="0"/>
      <w:shd w:val="clear" w:color="auto" w:fill="FFFFFF"/>
      <w:spacing w:after="360" w:line="240" w:lineRule="atLeast"/>
      <w:jc w:val="both"/>
      <w:outlineLvl w:val="3"/>
    </w:pPr>
    <w:rPr>
      <w:rFonts w:ascii="Times New Roman" w:eastAsia="Times New Roman" w:hAnsi="Times New Roman"/>
      <w:b/>
      <w:bCs/>
      <w:sz w:val="34"/>
      <w:szCs w:val="34"/>
    </w:rPr>
  </w:style>
  <w:style w:type="paragraph" w:customStyle="1" w:styleId="50">
    <w:name w:val="Заголовок №5"/>
    <w:basedOn w:val="a"/>
    <w:link w:val="5"/>
    <w:uiPriority w:val="99"/>
    <w:rsid w:val="000E579A"/>
    <w:pPr>
      <w:widowControl w:val="0"/>
      <w:shd w:val="clear" w:color="auto" w:fill="FFFFFF"/>
      <w:spacing w:before="360" w:after="60" w:line="480" w:lineRule="exact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b"/>
    <w:uiPriority w:val="99"/>
    <w:rsid w:val="000E579A"/>
    <w:pPr>
      <w:widowControl w:val="0"/>
      <w:shd w:val="clear" w:color="auto" w:fill="FFFFFF"/>
      <w:spacing w:before="60" w:after="60" w:line="480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paragraph" w:styleId="22">
    <w:name w:val="Body Text 2"/>
    <w:basedOn w:val="a"/>
    <w:link w:val="23"/>
    <w:uiPriority w:val="99"/>
    <w:rsid w:val="00261EB0"/>
    <w:pPr>
      <w:spacing w:after="0" w:line="240" w:lineRule="auto"/>
      <w:jc w:val="both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261EB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aliases w:val="bt,Табличный,Oaaee?iue,Oaaee?iue1,Oaaee?iue2,Oaaee?iue3,Oaaee?iue4,Oaaee?iue5,Oaaee?iue11,Oaaee?iue21,Oaaee?iue31,Oaaee?iue41,Табличный1,Табличный2,Табличный3,Табличный4,Табличный5,Табличный11,Табличный21,Табличный31,Табличный41,Oaaee?iu"/>
    <w:basedOn w:val="a"/>
    <w:link w:val="11"/>
    <w:uiPriority w:val="99"/>
    <w:rsid w:val="00261E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bt Знак,Табличный Знак,Oaaee?iue Знак,Oaaee?iue1 Знак,Oaaee?iue2 Знак,Oaaee?iue3 Знак,Oaaee?iue4 Знак,Oaaee?iue5 Знак,Oaaee?iue11 Знак,Oaaee?iue21 Знак,Oaaee?iue31 Знак,Oaaee?iue41 Знак,Табличный1 Знак,Табличный2 Знак,Oaaee?iu Знак"/>
    <w:link w:val="ac"/>
    <w:uiPriority w:val="99"/>
    <w:locked/>
    <w:rsid w:val="00261EB0"/>
    <w:rPr>
      <w:rFonts w:ascii="Times New Roman" w:hAnsi="Times New Roman" w:cs="Times New Roman"/>
      <w:sz w:val="24"/>
      <w:lang w:eastAsia="ru-RU"/>
    </w:rPr>
  </w:style>
  <w:style w:type="character" w:customStyle="1" w:styleId="ad">
    <w:name w:val="Основной текст Знак"/>
    <w:uiPriority w:val="99"/>
    <w:semiHidden/>
    <w:rsid w:val="00261EB0"/>
    <w:rPr>
      <w:rFonts w:ascii="Calibri" w:hAnsi="Calibri" w:cs="Times New Roman"/>
    </w:rPr>
  </w:style>
  <w:style w:type="paragraph" w:styleId="24">
    <w:name w:val="Body Text Indent 2"/>
    <w:basedOn w:val="a"/>
    <w:link w:val="25"/>
    <w:uiPriority w:val="99"/>
    <w:rsid w:val="00261EB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261EB0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261EB0"/>
    <w:rPr>
      <w:sz w:val="22"/>
      <w:szCs w:val="22"/>
      <w:lang w:eastAsia="en-US"/>
    </w:rPr>
  </w:style>
  <w:style w:type="character" w:customStyle="1" w:styleId="Exact">
    <w:name w:val="Основной текст Exact"/>
    <w:uiPriority w:val="99"/>
    <w:rsid w:val="008C37B7"/>
    <w:rPr>
      <w:rFonts w:ascii="Times New Roman" w:hAnsi="Times New Roman" w:cs="Times New Roman"/>
      <w:sz w:val="26"/>
      <w:szCs w:val="26"/>
      <w:u w:val="none"/>
    </w:rPr>
  </w:style>
  <w:style w:type="paragraph" w:customStyle="1" w:styleId="41">
    <w:name w:val="Основной текст4"/>
    <w:basedOn w:val="a"/>
    <w:uiPriority w:val="99"/>
    <w:rsid w:val="008C37B7"/>
    <w:pPr>
      <w:widowControl w:val="0"/>
      <w:shd w:val="clear" w:color="auto" w:fill="FFFFFF"/>
      <w:spacing w:before="360" w:after="240" w:line="240" w:lineRule="atLeast"/>
      <w:ind w:hanging="320"/>
      <w:jc w:val="center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styleId="af">
    <w:name w:val="Hyperlink"/>
    <w:uiPriority w:val="99"/>
    <w:rsid w:val="00D450F3"/>
    <w:rPr>
      <w:rFonts w:cs="Times New Roman"/>
      <w:color w:val="0066CC"/>
      <w:u w:val="single"/>
    </w:rPr>
  </w:style>
  <w:style w:type="paragraph" w:styleId="af0">
    <w:name w:val="header"/>
    <w:basedOn w:val="a"/>
    <w:link w:val="af1"/>
    <w:uiPriority w:val="99"/>
    <w:rsid w:val="00B40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B40678"/>
    <w:rPr>
      <w:rFonts w:ascii="Calibri" w:hAnsi="Calibri" w:cs="Times New Roman"/>
    </w:rPr>
  </w:style>
  <w:style w:type="paragraph" w:styleId="af2">
    <w:name w:val="footer"/>
    <w:basedOn w:val="a"/>
    <w:link w:val="af3"/>
    <w:uiPriority w:val="99"/>
    <w:rsid w:val="00B40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B40678"/>
    <w:rPr>
      <w:rFonts w:ascii="Calibri" w:hAnsi="Calibri" w:cs="Times New Roman"/>
    </w:rPr>
  </w:style>
  <w:style w:type="paragraph" w:customStyle="1" w:styleId="12">
    <w:name w:val="Обычный1"/>
    <w:uiPriority w:val="99"/>
    <w:rsid w:val="00432365"/>
    <w:pPr>
      <w:spacing w:line="276" w:lineRule="auto"/>
    </w:pPr>
    <w:rPr>
      <w:rFonts w:ascii="Arial" w:hAnsi="Arial" w:cs="Arial"/>
      <w:sz w:val="22"/>
      <w:szCs w:val="22"/>
    </w:rPr>
  </w:style>
  <w:style w:type="character" w:styleId="af4">
    <w:name w:val="page number"/>
    <w:uiPriority w:val="99"/>
    <w:rsid w:val="005F060C"/>
    <w:rPr>
      <w:rFonts w:cs="Times New Roman"/>
    </w:rPr>
  </w:style>
  <w:style w:type="character" w:customStyle="1" w:styleId="13">
    <w:name w:val="Заголовок №1_"/>
    <w:link w:val="14"/>
    <w:rsid w:val="00767D69"/>
    <w:rPr>
      <w:rFonts w:ascii="Times New Roman" w:eastAsia="Times New Roman" w:hAnsi="Times New Roman"/>
      <w:b/>
      <w:bCs/>
      <w:sz w:val="52"/>
      <w:szCs w:val="52"/>
      <w:shd w:val="clear" w:color="auto" w:fill="FFFFFF"/>
    </w:rPr>
  </w:style>
  <w:style w:type="character" w:customStyle="1" w:styleId="af5">
    <w:name w:val="Колонтитул_"/>
    <w:rsid w:val="00767D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6">
    <w:name w:val="Колонтитул"/>
    <w:rsid w:val="00767D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Заголовок №3_"/>
    <w:link w:val="30"/>
    <w:rsid w:val="00767D69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26">
    <w:name w:val="Основной текст (2)_"/>
    <w:link w:val="27"/>
    <w:rsid w:val="00767D69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Заголовок №1"/>
    <w:basedOn w:val="a"/>
    <w:link w:val="13"/>
    <w:rsid w:val="00767D69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/>
      <w:b/>
      <w:bCs/>
      <w:sz w:val="52"/>
      <w:szCs w:val="52"/>
      <w:lang w:eastAsia="ru-RU"/>
    </w:rPr>
  </w:style>
  <w:style w:type="paragraph" w:customStyle="1" w:styleId="30">
    <w:name w:val="Заголовок №3"/>
    <w:basedOn w:val="a"/>
    <w:link w:val="3"/>
    <w:rsid w:val="00767D69"/>
    <w:pPr>
      <w:widowControl w:val="0"/>
      <w:shd w:val="clear" w:color="auto" w:fill="FFFFFF"/>
      <w:spacing w:before="600" w:after="720" w:line="533" w:lineRule="exact"/>
      <w:jc w:val="center"/>
      <w:outlineLvl w:val="2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paragraph" w:customStyle="1" w:styleId="27">
    <w:name w:val="Основной текст (2)"/>
    <w:basedOn w:val="a"/>
    <w:link w:val="26"/>
    <w:rsid w:val="00767D69"/>
    <w:pPr>
      <w:widowControl w:val="0"/>
      <w:shd w:val="clear" w:color="auto" w:fill="FFFFFF"/>
      <w:spacing w:before="720" w:after="60" w:line="418" w:lineRule="exact"/>
      <w:jc w:val="center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35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7443</Words>
  <Characters>42429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/>
  <LinksUpToDate>false</LinksUpToDate>
  <CharactersWithSpaces>49773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Шаповалова Наталья Алексеевна</dc:creator>
  <cp:keywords/>
  <dc:description/>
  <cp:lastModifiedBy>Наталья Анатольевна Матюхина</cp:lastModifiedBy>
  <cp:revision>2</cp:revision>
  <dcterms:created xsi:type="dcterms:W3CDTF">2021-04-14T13:13:00Z</dcterms:created>
  <dcterms:modified xsi:type="dcterms:W3CDTF">2021-04-14T13:13:00Z</dcterms:modified>
</cp:coreProperties>
</file>